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91853B" Type="http://schemas.openxmlformats.org/officeDocument/2006/relationships/officeDocument" Target="/word/document.xml" /><Relationship Id="coreR489185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-318" w:type="dxa"/>
        <w:tblLayout w:type="autofit"/>
      </w:tblPr>
      <w:tblGrid/>
      <w:tr>
        <w:trPr>
          <w:trHeight w:hRule="atLeast" w:val="1476"/>
        </w:trPr>
        <w:tc>
          <w:tcPr>
            <w:tcW w:w="5068" w:type="dxa"/>
          </w:tcPr>
          <w:p>
            <w:pPr>
              <w:spacing w:lineRule="auto" w:line="240" w:after="0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/>
        <w:rPr>
          <w:rStyle w:val="C3"/>
          <w:rFonts w:ascii="Times New Roman" w:hAnsi="Times New Roman"/>
        </w:rPr>
      </w:pPr>
    </w:p>
    <w:p>
      <w:pPr>
        <w:spacing w:lineRule="auto" w:line="240" w:after="0"/>
        <w:rPr>
          <w:rStyle w:val="C3"/>
          <w:rFonts w:ascii="Times New Roman" w:hAnsi="Times New Roman"/>
        </w:rPr>
      </w:pPr>
    </w:p>
    <w:p>
      <w:pPr>
        <w:spacing w:lineRule="auto" w:line="240" w:after="0"/>
        <w:rPr>
          <w:rStyle w:val="C3"/>
          <w:rFonts w:ascii="Times New Roman" w:hAnsi="Times New Roman"/>
        </w:rPr>
      </w:pPr>
    </w:p>
    <w:p>
      <w:pPr>
        <w:spacing w:lineRule="auto" w:line="240" w:after="0"/>
        <w:rPr>
          <w:rStyle w:val="C3"/>
          <w:rFonts w:ascii="Times New Roman" w:hAnsi="Times New Roman"/>
        </w:rPr>
      </w:pPr>
    </w:p>
    <w:p>
      <w:pPr>
        <w:spacing w:lineRule="auto" w:line="240" w:after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351-01/22-01/27</w:t>
      </w:r>
    </w:p>
    <w:p>
      <w:pPr>
        <w:spacing w:lineRule="auto" w:line="240" w:after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2140-02-22-23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351-01/22-01/60</w:t>
      </w:r>
    </w:p>
    <w:p>
      <w:pPr>
        <w:spacing w:lineRule="auto" w:line="240" w:after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2140-01-22-5</w:t>
      </w:r>
    </w:p>
    <w:p>
      <w:pPr>
        <w:spacing w:lineRule="auto" w:line="240" w:after="0"/>
        <w:jc w:val="both"/>
        <w:rPr>
          <w:rStyle w:val="C3"/>
          <w:sz w:val="20"/>
        </w:rPr>
      </w:pPr>
      <w:r>
        <w:rPr>
          <w:rStyle w:val="C3"/>
          <w:rFonts w:ascii="Times New Roman" w:hAnsi="Times New Roman"/>
        </w:rPr>
        <w:t xml:space="preserve">Krapina,  23. svibnja 2022</w:t>
      </w:r>
      <w:r>
        <w:rPr>
          <w:rStyle w:val="C3"/>
          <w:sz w:val="20"/>
        </w:rPr>
        <w:t>.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bookmarkStart w:id="0" w:name="_Hlk81806622"/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17. Statuta Krapinsko-zagorske županije („Službeni glasnik Krapinsko-zagorske županije“ 13/01., 5/06., 14/09., 11/13., 13/18., 5/20., 10/21. i 15/21.- pročišćeni tekst), </w:t>
      </w:r>
      <w:r>
        <w:rPr>
          <w:rStyle w:val="C3"/>
          <w:rFonts w:ascii="Times New Roman" w:hAnsi="Times New Roman"/>
          <w:b w:val="1"/>
          <w:sz w:val="24"/>
        </w:rPr>
        <w:t>Županijska skupština Krapinsko- zagorske županije</w:t>
      </w:r>
      <w:r>
        <w:rPr>
          <w:rStyle w:val="C3"/>
          <w:rFonts w:ascii="Times New Roman" w:hAnsi="Times New Roman"/>
          <w:sz w:val="24"/>
        </w:rPr>
        <w:t xml:space="preserve"> na 7. sjednici održanoj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 xml:space="preserve">dana  23. svibnja 2022. godine donijela je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0"/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ZA</w:t>
      </w:r>
      <w:r>
        <w:rPr>
          <w:rStyle w:val="C3"/>
          <w:b w:val="1"/>
        </w:rPr>
        <w:t>KLJUČAK</w:t>
      </w:r>
    </w:p>
    <w:p>
      <w:pPr>
        <w:pStyle w:val="P1"/>
        <w:rPr>
          <w:rStyle w:val="C3"/>
        </w:rPr>
      </w:pPr>
    </w:p>
    <w:p>
      <w:pPr>
        <w:pStyle w:val="P4"/>
        <w:numPr>
          <w:ilvl w:val="0"/>
          <w:numId w:val="10"/>
        </w:numPr>
        <w:ind w:left="360"/>
        <w:jc w:val="both"/>
      </w:pPr>
      <w:r>
        <w:t>Prima se na znanje Izvješće o provedbi Plana gospodarenja otpadom Republike Hrvatske i objedinjena izvješća o provedbi Plana gospodarenja otpadom Republike Hrvatske jedinica lokalne samouprave za 2021. godinu</w:t>
      </w:r>
    </w:p>
    <w:p>
      <w:pPr>
        <w:pStyle w:val="P1"/>
        <w:ind w:left="-360"/>
      </w:pPr>
    </w:p>
    <w:p>
      <w:pPr>
        <w:pStyle w:val="P1"/>
        <w:numPr>
          <w:ilvl w:val="0"/>
          <w:numId w:val="10"/>
        </w:numPr>
        <w:ind w:left="360"/>
      </w:pPr>
      <w:r>
        <w:t xml:space="preserve">Prihvaćaju se Izvješća o radu za 2021. godinu Piškornica d.o.o. -   regionalni centar za gospodarenje otpadom Sjeverozapadne Hrvatske i povezanog društva Piškornica-sanacijsko odlagalište d.o.o..</w:t>
      </w:r>
    </w:p>
    <w:p>
      <w:pPr>
        <w:pStyle w:val="P1"/>
        <w:ind w:firstLine="840"/>
      </w:pPr>
    </w:p>
    <w:p>
      <w:pPr>
        <w:pStyle w:val="P1"/>
        <w:numPr>
          <w:ilvl w:val="0"/>
          <w:numId w:val="10"/>
        </w:numPr>
        <w:ind w:left="360"/>
      </w:pPr>
      <w:r>
        <w:t>Izvješća iz točke 1. i točke 2. nalaze se u prilogu ovog Zaključka i čine njegov sastavni dio.</w:t>
      </w:r>
    </w:p>
    <w:p>
      <w:pPr>
        <w:pStyle w:val="P1"/>
        <w:ind w:firstLine="720"/>
      </w:pPr>
      <w:r>
        <w:t xml:space="preserve">                                                                                                                                  </w:t>
      </w:r>
    </w:p>
    <w:p>
      <w:pPr>
        <w:pStyle w:val="P1"/>
      </w:pPr>
    </w:p>
    <w:p>
      <w:pPr>
        <w:pStyle w:val="P1"/>
      </w:pPr>
    </w:p>
    <w:p>
      <w:pPr>
        <w:spacing w:lineRule="auto" w:line="240" w:after="0"/>
        <w:ind w:left="5664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</w:t>
      </w:r>
      <w:r>
        <w:rPr>
          <w:rStyle w:val="C3"/>
          <w:rFonts w:ascii="Times New Roman" w:hAnsi="Times New Roman"/>
          <w:b w:val="1"/>
          <w:sz w:val="24"/>
        </w:rPr>
        <w:t>PREDSJEDNI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>ŽUPANIJSKE SKUPŠTINE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           Zlatko Šorša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DOSTAVITI: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PIŠKORNICA d.o.o., n/p direktora Mladena Ružmana,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Koprivnica, Trg bana J. Jelačića 7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PIŠKORNICA-sanacijsko odlagalište d.o.o.,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n/p direktora Marijana Blažoka, 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Koprivnica, Trg bana J. Jelačića 7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Upravni odjel za prostorno uređenje, gradnju i zaštitu okoliša,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n/p pročelnika Stjepana Bručića,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„Službeni glasnik Krapinsko-zagorske županije“, za objavu,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Zbirku isprava, 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Za prilog zapisniku, </w:t>
      </w:r>
    </w:p>
    <w:p>
      <w:pPr>
        <w:numPr>
          <w:ilvl w:val="0"/>
          <w:numId w:val="8"/>
        </w:num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Pismohrana.</w:t>
      </w:r>
    </w:p>
    <w:sectPr>
      <w:type w:val="nextPage"/>
      <w:pgSz w:w="11906" w:h="16838" w:code="0"/>
      <w:pgMar w:left="1418" w:right="1134" w:top="1418" w:bottom="1418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CD382A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rFonts w:ascii="Shruti" w:hAnsi="Shruti"/>
        <w:b w:val="0"/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02F6B0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87842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9F253FB"/>
    <w:multiLevelType w:val="multilevel"/>
    <w:lvl w:ilvl="0">
      <w:start w:val="1"/>
      <w:numFmt w:val="decimal"/>
      <w:suff w:val="tab"/>
      <w:lvlText w:val="%1)"/>
      <w:lvlJc w:val="center"/>
      <w:pPr>
        <w:ind w:hanging="360" w:left="720"/>
      </w:pPr>
      <w:rPr>
        <w:rFonts w:ascii="Sitka Subheading" w:hAnsi="Sitka Subheading"/>
        <w:b w:val="1"/>
        <w:i w:val="0"/>
        <w:strike w:val="0"/>
        <w:sz w:val="24"/>
        <w:u w:color="FFFFFF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A03011A"/>
    <w:multiLevelType w:val="multilevel"/>
    <w:lvl w:ilvl="0">
      <w:start w:val="1"/>
      <w:numFmt w:val="upperRoman"/>
      <w:suff w:val="tab"/>
      <w:lvlText w:val="%1."/>
      <w:lvlJc w:val="left"/>
      <w:pPr>
        <w:ind w:hanging="720" w:left="1440"/>
        <w:tabs>
          <w:tab w:val="left" w:pos="144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5">
    <w:nsid w:val="2C0447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478D3B9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7">
    <w:nsid w:val="4A38014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Book Antiqua" w:hAnsi="Book Antiqua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613E400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7625DD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Calibri" w:hAnsi="Calibri"/>
      <w:sz w:val="22"/>
    </w:rPr>
  </w:style>
  <w:style w:type="paragraph" w:styleId="P1">
    <w:name w:val="Tijelo teksta"/>
    <w:aliases w:val="prva uvlaka,uvlaka 2 Char"/>
    <w:basedOn w:val="P0"/>
    <w:next w:val="P1"/>
    <w:link w:val="C4"/>
    <w:pPr>
      <w:spacing w:lineRule="auto" w:line="240" w:after="0"/>
      <w:jc w:val="both"/>
    </w:pPr>
    <w:rPr>
      <w:rFonts w:ascii="Times New Roman" w:hAnsi="Times New Roman"/>
      <w:sz w:val="24"/>
    </w:rPr>
  </w:style>
  <w:style w:type="paragraph" w:styleId="P2">
    <w:name w:val="Tekst balončića"/>
    <w:basedOn w:val="P0"/>
    <w:next w:val="P2"/>
    <w:link w:val="C5"/>
    <w:pPr>
      <w:spacing w:lineRule="auto" w:line="240" w:after="0"/>
    </w:pPr>
    <w:rPr>
      <w:rFonts w:ascii="Segoe UI" w:hAnsi="Segoe UI"/>
      <w:sz w:val="18"/>
    </w:rPr>
  </w:style>
  <w:style w:type="paragraph" w:styleId="P3">
    <w:name w:val="Podnožje"/>
    <w:basedOn w:val="P0"/>
    <w:next w:val="P3"/>
    <w:link w:val="C6"/>
    <w:pPr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4">
    <w:name w:val="Odlomak popisa"/>
    <w:basedOn w:val="P0"/>
    <w:next w:val="P4"/>
    <w:qFormat/>
    <w:pPr>
      <w:spacing w:lineRule="auto" w:line="240" w:after="0"/>
      <w:ind w:left="708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Char"/>
    <w:aliases w:val="prva uvlaka Char,uvlaka 2 Char Char"/>
    <w:link w:val="P1"/>
    <w:rPr>
      <w:rFonts w:ascii="Times New Roman" w:hAnsi="Times New Roman"/>
      <w:sz w:val="24"/>
    </w:rPr>
  </w:style>
  <w:style w:type="character" w:styleId="C5">
    <w:name w:val="Tekst balončića Char"/>
    <w:link w:val="P2"/>
    <w:rPr>
      <w:rFonts w:ascii="Segoe UI" w:hAnsi="Segoe UI"/>
      <w:sz w:val="18"/>
    </w:rPr>
  </w:style>
  <w:style w:type="character" w:styleId="C6">
    <w:name w:val="Podnožje Char"/>
    <w:link w:val="P3"/>
    <w:rPr>
      <w:rFonts w:ascii="Times New Roman" w:hAnsi="Times New Roman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2012-06-26T10:20:00Z</dcterms:created>
  <cp:lastModifiedBy>Zoran Gumbas</cp:lastModifiedBy>
  <cp:lastPrinted>2022-05-20T09:24:00Z</cp:lastPrinted>
  <dcterms:modified xsi:type="dcterms:W3CDTF">2022-06-08T06:53:46Z</dcterms:modified>
  <cp:revision>56</cp:revision>
  <dc:title>KLASA: 351-01/12-01/62</dc:title>
</cp:coreProperties>
</file>