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8F8A96" Type="http://schemas.openxmlformats.org/officeDocument/2006/relationships/officeDocument" Target="/word/document.xml" /><Relationship Id="coreR1C8F8A9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jc w:val="both"/>
        <w:rPr>
          <w:rStyle w:val="C3"/>
          <w:rFonts w:ascii="Tahoma" w:hAnsi="Tahoma"/>
        </w:rPr>
      </w:pPr>
      <w:r>
        <w:rPr>
          <w:rStyle w:val="C3"/>
          <w:rFonts w:ascii="Tahoma" w:hAnsi="Tahoma"/>
        </w:rPr>
        <w:tab/>
      </w: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350-01/22-01/04</w:t>
      </w: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2140-02-22-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Krapina, 11. ožujka 2022.</w:t>
      </w:r>
    </w:p>
    <w:p>
      <w:pPr>
        <w:spacing w:after="0"/>
        <w:jc w:val="both"/>
        <w:rPr>
          <w:rStyle w:val="C3"/>
          <w:rFonts w:ascii="Tahoma" w:hAnsi="Tahoma"/>
        </w:rPr>
      </w:pPr>
    </w:p>
    <w:p>
      <w:pPr>
        <w:spacing w:after="0"/>
        <w:jc w:val="both"/>
        <w:rPr>
          <w:rStyle w:val="C3"/>
          <w:rFonts w:ascii="Tahoma" w:hAnsi="Tahoma"/>
        </w:rPr>
      </w:pPr>
    </w:p>
    <w:p>
      <w:pPr>
        <w:spacing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 temelju članka 86. stavka  3. Zakona o prostornom uređenju (»Narodne novine«, broj </w:t>
      </w:r>
      <w:bookmarkStart w:id="0" w:name="_Hlk96323638"/>
      <w:r>
        <w:rPr>
          <w:rStyle w:val="C3"/>
          <w:rFonts w:ascii="Times New Roman" w:hAnsi="Times New Roman"/>
          <w:sz w:val="24"/>
        </w:rPr>
        <w:t xml:space="preserve">153/13., 65/17.,  114/18., 39/19. i 98/19</w:t>
      </w:r>
      <w:bookmarkEnd w:id="0"/>
      <w:r>
        <w:rPr>
          <w:rStyle w:val="C3"/>
          <w:rFonts w:ascii="Times New Roman" w:hAnsi="Times New Roman"/>
          <w:sz w:val="24"/>
        </w:rPr>
        <w:t xml:space="preserve">.) i članka 17. Statuta Krapinsko-zagorske županije (»Službeni glasnik Krapinsko-zagorske županije«, broj 13/01, 5/06, 14/09, 11/13, 13/18, 5/20, 10/21 i 15/21-pročišćeni tekst), po prethodno pribavljenom mišljenju Ministarstva gospodarstva i održivog razvoja, Uprave za procjenu utjecaja na okoliš i održivo gospodarenje otpadom (KLASA: 351-03/22-01/291, URBROJ:517-05-1-1-22-3 od 2. ožujka 2022.), </w:t>
      </w:r>
      <w:r>
        <w:rPr>
          <w:rStyle w:val="C3"/>
          <w:rFonts w:ascii="Times New Roman" w:hAnsi="Times New Roman"/>
          <w:b w:val="1"/>
          <w:sz w:val="24"/>
        </w:rPr>
        <w:t>Županijska skupština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Krapinsko-zagorske </w:t>
      </w:r>
      <w:r>
        <w:rPr>
          <w:rStyle w:val="C3"/>
          <w:rFonts w:ascii="Times New Roman" w:hAnsi="Times New Roman"/>
          <w:b w:val="1"/>
          <w:sz w:val="24"/>
        </w:rPr>
        <w:t>županije</w:t>
      </w:r>
      <w:r>
        <w:rPr>
          <w:rStyle w:val="C3"/>
          <w:rFonts w:ascii="Times New Roman" w:hAnsi="Times New Roman"/>
          <w:sz w:val="24"/>
        </w:rPr>
        <w:t xml:space="preserve"> na sjednici održanoj  11. ožujka 2022. godine, donosi</w:t>
      </w:r>
    </w:p>
    <w:p>
      <w:pPr>
        <w:spacing w:after="0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spacing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 D L U K U</w:t>
      </w:r>
    </w:p>
    <w:p>
      <w:pPr>
        <w:spacing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o izradi </w:t>
      </w:r>
      <w:r>
        <w:rPr>
          <w:rStyle w:val="C3"/>
          <w:rFonts w:ascii="Times New Roman" w:hAnsi="Times New Roman"/>
          <w:b w:val="1"/>
          <w:sz w:val="24"/>
        </w:rPr>
        <w:t>III</w:t>
      </w:r>
      <w:r>
        <w:rPr>
          <w:rStyle w:val="C3"/>
          <w:rFonts w:ascii="Times New Roman" w:hAnsi="Times New Roman"/>
          <w:b w:val="1"/>
          <w:sz w:val="24"/>
        </w:rPr>
        <w:t>. izmjena i dopuna Prostornog pl</w:t>
      </w:r>
      <w:r>
        <w:rPr>
          <w:rStyle w:val="C3"/>
          <w:rFonts w:ascii="Times New Roman" w:hAnsi="Times New Roman"/>
          <w:b w:val="1"/>
          <w:sz w:val="24"/>
        </w:rPr>
        <w:t>ana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Krapinsko-zagorske </w:t>
      </w:r>
      <w:r>
        <w:rPr>
          <w:rStyle w:val="C3"/>
          <w:rFonts w:ascii="Times New Roman" w:hAnsi="Times New Roman"/>
          <w:b w:val="1"/>
          <w:sz w:val="24"/>
        </w:rPr>
        <w:t>županije</w:t>
      </w:r>
    </w:p>
    <w:p>
      <w:pPr>
        <w:spacing w:after="0"/>
        <w:jc w:val="center"/>
        <w:rPr>
          <w:rStyle w:val="C3"/>
          <w:rFonts w:ascii="Times New Roman" w:hAnsi="Times New Roman"/>
          <w:sz w:val="24"/>
        </w:rPr>
      </w:pPr>
    </w:p>
    <w:p>
      <w:pPr>
        <w:spacing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I. OPĆE ODREDBE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1.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 xml:space="preserve">Donošenjem Odluke o  izradi III. izmjena i dopuna Prostornog plana Krapinsko-zagorske županije (u daljnjem tekstu: Odluka) pokreće se postupak izrade III. izmjena i dopuna Prostornog plana Krapinsko-zagorske (»Službeni glasnik Krapinsko-zagorske županije«, broj 4/02., 6/10. i 8/15., u daljnjem u tekstu:  Izmjena i dopuna Plana, Plan).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bookmarkStart w:id="1" w:name="_Hlk72737803"/>
      <w:r>
        <w:rPr>
          <w:rStyle w:val="C3"/>
          <w:rFonts w:ascii="Times New Roman" w:hAnsi="Times New Roman"/>
          <w:sz w:val="24"/>
        </w:rPr>
        <w:t>Članak 2.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bookmarkEnd w:id="1"/>
      <w:r>
        <w:rPr>
          <w:rStyle w:val="C3"/>
          <w:rFonts w:ascii="Times New Roman" w:hAnsi="Times New Roman"/>
          <w:sz w:val="24"/>
        </w:rPr>
        <w:tab/>
        <w:t>Odlukom se utvrđuju pravna osnova i razlozi za izradu i donošenje Izmjena i dopuna Plana, obuhvat i ocjena stanja u obuhvatu te ciljevi i programska polazišta Izmjena i dopuna Plana, popis sektorskih strategija, planova, studija i drugih dokumenata te način pribavljanja stručnih rješenja na kojima se temelji izrada Izmjena i dopuna Plana, popis javnopravnih tijela i osoba određenih posebnim propisima koja daju zahtjeve za izradu te drugih sudionika i korisnika prostora koji trebaju sudjelovati u izradi Izmjena i dopuna Plana, planirani rok za izradu i izvori financiranja Izmjena i dopuna Plana te druga pitanja od značaja za izradu i donošenje Izmjene i dopune Plana.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3.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>Nositelj izrade Izmjena i dopuna Plana je Upravni odjel za prostorno uređenje, gradnju i zaštitu okoliša Krapinsko-zagorske županije (u daljnjem u tekstu: Nositelj izrade).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 xml:space="preserve">Stručni izrađivač Izmjena i dopuna Plana je Zavod za prostorno uređenje Krapinsko-zagorske županije (u daljnjem u tekstu: Zavod).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II. PRAVNA OSNOVA ZA </w:t>
      </w:r>
      <w:r>
        <w:rPr>
          <w:rStyle w:val="C3"/>
          <w:rFonts w:ascii="Times New Roman" w:hAnsi="Times New Roman"/>
          <w:b w:val="1"/>
          <w:sz w:val="24"/>
        </w:rPr>
        <w:t>IZ</w:t>
      </w:r>
      <w:r>
        <w:rPr>
          <w:rStyle w:val="C3"/>
          <w:rFonts w:ascii="Times New Roman" w:hAnsi="Times New Roman"/>
          <w:b w:val="1"/>
          <w:sz w:val="24"/>
        </w:rPr>
        <w:t>RADU I DONOŠENJE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IZMJENA I DOPUNA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PLANA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4.</w:t>
      </w:r>
    </w:p>
    <w:p>
      <w:pPr>
        <w:pStyle w:val="P1"/>
        <w:shd w:val="clear" w:fill="FFFFFF"/>
        <w:spacing w:lineRule="auto" w:line="240" w:after="0"/>
        <w:contextualSpacing w:val="1"/>
        <w:jc w:val="both"/>
      </w:pPr>
      <w:r>
        <w:tab/>
        <w:t>Postupak izrade i donošenja Izmjena i dopuna Plana utemeljen je i definiran odredbama članaka 81. - 113. te članka 198. Zakona o prostornom uređenju (“Narodne novine“ broj 153/13., 65/17., 114/18., 39/19. i 98/19.), u daljnjem tekstu: Zakon).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0070C0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0070C0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III. RAZLOZI ZA IZRADU I DONOŠENJE </w:t>
      </w:r>
      <w:r>
        <w:rPr>
          <w:rStyle w:val="C3"/>
          <w:rFonts w:ascii="Times New Roman" w:hAnsi="Times New Roman"/>
          <w:b w:val="1"/>
          <w:sz w:val="24"/>
        </w:rPr>
        <w:t>IZMJENA I DOPUNA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PLANA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5.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 xml:space="preserve">Razlog pokretanja izrade Izmjena i dopuna Plana utvrđena je potreba preispitivanja svih dosadašnjih planskih rješenja radi njihove uskladbe sa Zakonom i drugim zakonima i podzakonskim dokumentima koji utječu na uređenje, korištenje i zaštitu prostora, potreba ažuriranja, redefiniranja i dopune dosadašnjih planskih rješenja radi njihove uskladbe s aktualnim strateškim, planskim, razvojnim, programskim, stručnim i provedbenim dokumentima i podlogama državne, županijske i lokalne razine te potreba redefiniranja i dopune dosadašnjih planskih rješenja i otklanjanja nedostataka uočenih praćenjem stanja u prostoru radi stvaranja prostorno planskih pretpostavki za razvoj u skladu s aktualnim gospodarskim, društvenim i okolišnim zahtjevima. 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Razlozi izrade Izmjena i dopuna Plana utvrđeni po tematskim cjelinama jesu osiguranje slijedećih potreba: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uskladbe Plana sa Zakonom u području nazivlja, značenja i pojmova, kriterija dimenzioniranja građevinskih područja naselja i izdvojenih građevinskih područja izvan naselja, gradnje izvan građevinskih područja i dr.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uskladbe Plana s prostornim planom državne razine - Prostornim planom Parka prirode Medvednica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utvrđivanja građevina, drugih zahvata u prostoru i površina Državnog i Županijskog značaja u skladu s Uredbom o određivanju građevina, drugih zahvata u prostoru i površina državnog i područnog (regionalnog) značaja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izrade Plana  u „novom“ službenom referentnom koordinatnom sustavu (HTRS 96/TM)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definiranje građevina i drugih zahvata u prostoru za koje će se ishoditi akti za provedbu prostornog plana i građevinska dozvola temeljem Izmjene i dopune Plana i uvjeta neposredne provedbe Plana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ažuriranja i preispitivanja Plana u području korištenja i namjene prostora/površina u skladu stvarnim stanjem u prostoru, zahtjevima i podacima javnopravnih tijela i dr. (građevinska područja naselja, izdvojena građevinska područja izvan naselja Državnog i Županijskog značaja, prostori/površine za izgradnju izvan građevinskog područja Državnog i Županijskog značaja, područja posebne namjene, istražni prostori i prostori eksploatacije mineralnih sirovina i dr.) 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bookmarkStart w:id="2" w:name="_Hlk72962208"/>
      <w:r>
        <w:rPr>
          <w:rStyle w:val="C3"/>
          <w:rFonts w:ascii="Times New Roman" w:hAnsi="Times New Roman"/>
          <w:sz w:val="24"/>
        </w:rPr>
        <w:t xml:space="preserve">ažuriranja, preispitivanja i uskladbe prometne infrastrukture </w:t>
      </w:r>
      <w:bookmarkStart w:id="3" w:name="_Hlk72960086"/>
      <w:r>
        <w:rPr>
          <w:rStyle w:val="C3"/>
          <w:rFonts w:ascii="Times New Roman" w:hAnsi="Times New Roman"/>
          <w:sz w:val="24"/>
        </w:rPr>
        <w:t>sa stvarnim stanjem u prostoru, Strategijom prometnog razvoja, zahtjevima i podacima javnopravnih tijela te rješenjima definiranim studijama i drugim relevantnim dokumentima izrađenim u proteklom razdoblju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bookmarkEnd w:id="2"/>
      <w:bookmarkEnd w:id="3"/>
      <w:r>
        <w:rPr>
          <w:rStyle w:val="C3"/>
          <w:rFonts w:ascii="Times New Roman" w:hAnsi="Times New Roman"/>
          <w:sz w:val="24"/>
        </w:rPr>
        <w:t xml:space="preserve">ažuriranja, preispitivanja i uskladbe komunikacijske infrastrukture  sa stvarnim stanjem u prostoru, Uredbom o mjerilima  razvoja elektroničke komunikacijske infrastrukture i druge povezane opreme, zahtjevima i podacima javnopravnih tijela te rješenjima definiranim studijama i drugim relevantnim dokumentima izrađenim u proteklom razdoblju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ažuriranja, preispitivanja i uskladbe energetske infrastrukture sa stvarnim stanjem u prostoru, zahtjevima i podacima javnopravnih tijela i rješenjima definiranim studijama i drugim relevantnim dokumentima izrađenim u proteklom razdoblju te dopuna iste u dijelu korištenja obnovljivih izvora energije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color w:val="C00000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ažuriranja, preispitivanja i uskladbe vodnogospodarske infrastrukture i sustava sa stvarnim stanjem u prostoru, Planom upravljanja vodnim područjima za 2022.-2027. godinu, </w:t>
      </w:r>
      <w:bookmarkStart w:id="4" w:name="_Hlk72965853"/>
      <w:r>
        <w:rPr>
          <w:rStyle w:val="C3"/>
          <w:rFonts w:ascii="Times New Roman" w:hAnsi="Times New Roman"/>
          <w:sz w:val="24"/>
        </w:rPr>
        <w:t xml:space="preserve">zahtjevima i podacima javnopravnih tijela i rješenjima definiranim studijama i drugim relevantnim dokumentima izrađenim u proteklom razdoblju </w:t>
      </w:r>
      <w:bookmarkEnd w:id="4"/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color w:val="C00000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uskladbe sustava gospodarenja otpadom s novim propisima, planovima i strategijama te drugim aktima i odlukama Krapinsko-zagorske županije 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uskladbe i utvrđivanja zona sanitarne zaštite s odlukama o zonama zaštite izvorišta u proteklom razdoblju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color w:val="C00000"/>
          <w:sz w:val="24"/>
        </w:rPr>
      </w:pPr>
      <w:r>
        <w:rPr>
          <w:rStyle w:val="C3"/>
          <w:rFonts w:ascii="Times New Roman" w:hAnsi="Times New Roman"/>
          <w:sz w:val="24"/>
        </w:rPr>
        <w:t>uskladbe područja zaštićenih dijelova prirode i područja ekološke mreže Natura 2000 s aktualnim podacima nadležnih javnopravnih tijela i relevantnim stručnim podlogama izrađenim u proteklom razdoblju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color w:val="C00000"/>
          <w:sz w:val="24"/>
        </w:rPr>
      </w:pPr>
      <w:r>
        <w:rPr>
          <w:rStyle w:val="C3"/>
          <w:rFonts w:ascii="Times New Roman" w:hAnsi="Times New Roman"/>
          <w:sz w:val="24"/>
        </w:rPr>
        <w:t>uskladbe popisa, uvjeta i mjera zaštite kulturnih dobara s podacima nadležnog ministarstva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color w:val="C00000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uskladbe mjera zaštite i spašavanja s procjenom rizika od velikih nesreća i ugroženosti od požara i tehnološke eksplozije za područje Krapinsko-zagorske županije 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redefiniranja sustava naselja te uskladbe planskih rješenja i mjera s demografskim kretanjima i promjenama 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redefiniranje obveze izrade prostornih planova užih područja </w:t>
      </w:r>
    </w:p>
    <w:p>
      <w:pPr>
        <w:numPr>
          <w:ilvl w:val="0"/>
          <w:numId w:val="2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redefiniranja i dopune odredbi za provođenje Plana radi uskladbe s u međuvremenu donesenim propisima, provedenim izmjenama i dopunama grafičkog dijela Plana, podacima iz stručnih podloga i studija, zahtjevima javnopravnih tijela te radi otklanjanja nedostataka postojećih odredbi utvrđenih tijekom dosadašnje provedbe Plana</w:t>
      </w:r>
    </w:p>
    <w:p>
      <w:pPr>
        <w:spacing w:lineRule="auto" w:line="240" w:after="0"/>
        <w:ind w:left="360"/>
        <w:jc w:val="both"/>
        <w:rPr>
          <w:rStyle w:val="C3"/>
          <w:rFonts w:ascii="Times New Roman" w:hAnsi="Times New Roman"/>
          <w:color w:val="C00000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C00000"/>
          <w:sz w:val="24"/>
        </w:rPr>
      </w:pPr>
      <w:r>
        <w:rPr>
          <w:rStyle w:val="C3"/>
          <w:rFonts w:ascii="Times New Roman" w:hAnsi="Times New Roman"/>
          <w:sz w:val="24"/>
        </w:rPr>
        <w:t>Osim navedenih razloga izrade izmjena i dopuna Plana u postupku će se razmotriti i uvažiti i naknadno utvrđene potrebe i razloge proizašle iz prihvaćenih zahtjeva, mišljenja i primjedbi nadležnih ministarstava, javnopravnih tijela, jedinica lokalne samouprave, susjednih županija i Grada Zagreba te ostalih sudionika u postupku izrade i donošenja Izmjena i dopuna Plana.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0070C0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0070C0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IV. OBUHVAT IZMJENA I DOPUNA PLANA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6.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0070C0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Prostorni obuhvat Izmjena i dopuna Plana je cijelo područje Krapinsko-zagorske županije (u daljnjem tekstu: Županija), a u sadržajnom smislu Izmjena i dopuna Plana obuhvaća Odredbe za provođenje, grafički dio (kartografski prikazi i grafički prilozi - kartogrami) te obrazloženje Izmjena i dopuna Plana.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0070C0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0070C0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V.</w:t>
      </w:r>
      <w:r>
        <w:rPr>
          <w:rStyle w:val="C3"/>
          <w:rFonts w:ascii="Times New Roman" w:hAnsi="Times New Roman"/>
          <w:b w:val="1"/>
          <w:sz w:val="24"/>
        </w:rPr>
        <w:t xml:space="preserve"> S</w:t>
      </w:r>
      <w:r>
        <w:rPr>
          <w:rStyle w:val="C3"/>
          <w:rFonts w:ascii="Times New Roman" w:hAnsi="Times New Roman"/>
          <w:b w:val="1"/>
          <w:sz w:val="24"/>
        </w:rPr>
        <w:t>AŽETA OCJENA STANJA U OBUHVATU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IZMJENA I DOPUNA PLANA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7.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 xml:space="preserve">Prostorno planski preduvjeti za ostvarenje razvojnih ciljeva Županije, određeni su Planom usvojenim 2002. godine. Prvom Izmjenom i dopunom Plana 2010. godine definirana je izgradnja elektroničke komunikacijske infrastrukture  odnosno izgradnja samostojećih antenskih stupova u dijelu pokretne komunikacije od interesa za Republiku Hrvatsku na području Županije. Razlog izrade II. Izmjena i dopuna 2015. bila je potreba osiguranja prostorno planskih uvjeta za razvoj energetske, prometne i komunalne infrastrukture od važnosti za Republiku Hrvatsku i Županiju utvrđivanjem planiranih trasa koridora.</w:t>
      </w:r>
    </w:p>
    <w:p>
      <w:pPr>
        <w:spacing w:lineRule="auto" w:line="240" w:after="0"/>
        <w:ind w:firstLine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Od izrade važećeg Plana i njegovih Izmjena i dopuna nastale su brojne promjene na državnoj, županijskoj i lokalnoj razini vezane uz pristup Republike Hrvatske Europskoj uniji odnosno promjene zakona i propisa, strategija, planova i programa svih razina te demografske promjene koje neposredno utječu na dosadašnje prostorno-planske odrednice važećeg Plana.</w:t>
      </w:r>
    </w:p>
    <w:p>
      <w:pPr>
        <w:spacing w:lineRule="auto" w:line="240" w:after="0"/>
        <w:ind w:firstLine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Sve zahvate i planska rješenja u prostoru te mjere zaštite, temeljene na odredbama važećeg Plana,  ugrađivane u prostorno planske dokumente niže razine, potrebno je preispitati odnosno izmijeniti i/ili dopuniti u dijelovima koji se odnose na:</w:t>
      </w:r>
    </w:p>
    <w:p>
      <w:pPr>
        <w:numPr>
          <w:ilvl w:val="0"/>
          <w:numId w:val="3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izmjene zakona i drugih propisa </w:t>
      </w:r>
    </w:p>
    <w:p>
      <w:pPr>
        <w:numPr>
          <w:ilvl w:val="0"/>
          <w:numId w:val="3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usvojene dokumente od važnosti za gospodarenje prostorom i zaštitu prostora državne i područne (regionalne) razine (strategije, planovi, programi, infrastrukturni projekti i dr.)</w:t>
      </w:r>
    </w:p>
    <w:p>
      <w:pPr>
        <w:numPr>
          <w:ilvl w:val="0"/>
          <w:numId w:val="3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polazišta i prijedloge aktivnosti navedenih u Izvješću o stanju u prostoru KZŽ </w:t>
      </w:r>
    </w:p>
    <w:p>
      <w:pPr>
        <w:numPr>
          <w:ilvl w:val="0"/>
          <w:numId w:val="3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promjene u prostoru koje su izvedene temeljem važeće prostorno-planske dokumentacije</w:t>
      </w:r>
    </w:p>
    <w:p>
      <w:pPr>
        <w:numPr>
          <w:ilvl w:val="0"/>
          <w:numId w:val="3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rješenja i smjernice važeće prostorno planske dokumentacije jedinica lokalne samouprave KZŽ kao i susjednih Županija</w:t>
      </w:r>
    </w:p>
    <w:p>
      <w:pPr>
        <w:numPr>
          <w:ilvl w:val="0"/>
          <w:numId w:val="3"/>
        </w:numPr>
        <w:spacing w:lineRule="auto" w:line="240" w:after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zahtjeve javnopravnih tijela u postupku izrade Plana te druge prostorno planske dokumentacije. </w:t>
      </w:r>
    </w:p>
    <w:p>
      <w:pPr>
        <w:spacing w:lineRule="auto" w:line="240" w:after="0"/>
        <w:ind w:firstLine="36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firstLine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Ocjena stanja u prostoru sadržana je detaljnije u Izvješću o stanju u prostoru Krapinsko-zagorske županije za razdoblje 2011.-2015. godine odnosno Nacrtu izvješća za razdoblje 2016.-2020. godine.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0070C0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0070C0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VI. CILJEVI I PROGRAMSKA POLAZIŠTA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IZMJENA I DOPUNA PLANA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Članak 8. 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Izrada Izmjene i dopune Plana pokreće se s ciljem unaprjeđenja prostorno planskih postavki istog, a radi osiguranja željenog gospodarskog i društvenog razvoja područja Županije te zaštite prostora Županije utemeljene na racionalnom korištenju resursa i učinkovitom i odgovornom upravljanju istima.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Polazišta za izradu Izmjene i dopune Plana sadržana su u međuvremenu usvojenim zakonima i podzakonskim dokumentima, strateškim i razvojnim dokumentima svih razina, državne, županijske i lokalne, sektorskim razvojnim i provedbenim dokumentima, studijama i projektima, izvješćima o stanju u prostoru te iskazanim inicijativama. U okviru novousvojene regulative polazišta su sadržana prije svega u Zakonu i podzakonskim dokumentima iz područja prostornog uređenja. U okviru strateških dokumenata polazišta su sadržana u aktualnoj Strategiji prostornog razvoja Republike Hrvatske, Nacionalnoj razvojnoj strategiji Republike Hrvatske te drugim državnim strategijama planovima i programima, aktualnom Planu razvoja Županije i drugim strateškim dokumentima Županije te planovima razvoja gradova i općina Županije. 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Polazišta za izradu Izmjena i dopuna Plana sadržana su i u izvješćima o stanju u prostoru Županije kojima su detektirana područja u kojima je potrebno postojeća rješenja preispitati, po potrebi izmijeniti, dopuniti  i/ili unaprijediti, a navedena su u okviru razloga za izradu Izmjene i dopune Plana, te u do sada izrađenim idejnim rješenjima i projektima i iskazanim inicijativama kako u dijelu prometne infrastrukture („Lepoglavska spojnica“, „Oroslavsko-stubička obilaznica“ i dr.) tako i u drugim područjima.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0070C0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VII. POPIS SEKTORSKIH STRATEGIJA, PLA</w:t>
      </w:r>
      <w:r>
        <w:rPr>
          <w:rStyle w:val="C3"/>
          <w:rFonts w:ascii="Times New Roman" w:hAnsi="Times New Roman"/>
          <w:b w:val="1"/>
          <w:sz w:val="24"/>
        </w:rPr>
        <w:t>N</w:t>
      </w:r>
      <w:r>
        <w:rPr>
          <w:rStyle w:val="C3"/>
          <w:rFonts w:ascii="Times New Roman" w:hAnsi="Times New Roman"/>
          <w:b w:val="1"/>
          <w:sz w:val="24"/>
        </w:rPr>
        <w:t>OVA, STUDIJA I DRUGIH DOKUMENATA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PROPISANIH POSEBNIM Z</w:t>
      </w:r>
      <w:r>
        <w:rPr>
          <w:rStyle w:val="C3"/>
          <w:rFonts w:ascii="Times New Roman" w:hAnsi="Times New Roman"/>
          <w:b w:val="1"/>
          <w:sz w:val="24"/>
        </w:rPr>
        <w:t>AK</w:t>
      </w:r>
      <w:r>
        <w:rPr>
          <w:rStyle w:val="C3"/>
          <w:rFonts w:ascii="Times New Roman" w:hAnsi="Times New Roman"/>
          <w:b w:val="1"/>
          <w:sz w:val="24"/>
        </w:rPr>
        <w:t>ONIMA KOJIMA, ODNOSNO U SKLADU S KOJIMA SE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UTVRĐUJU ZAHTJEVI ZA IZRADU IZMJENA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I DOPUNA PLANA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9.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 izradi Izmjena i dopuna Plana će se koristiti podaci obrađeni ili ažurno pribavljeni u skladu sa sektorskim strategijama, planovima, studijama i drugim dokumentima na državnoj te područnoj (regionalnoj) razini, uključivo njihove izmjene i dopune, odnosno novelacije ukoliko iste budu usvojene, odnosno u završnoj fazi u vrijeme izrade Nacrta prijedloga Izmjena i dopuna Plana: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Strategija prostornog razvoja Republike Hrvatske (»Narodne novine« broj 106/17.)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Program prostornog uređenja Republike Hrvatske (na snazi do donošenja Državnog plana prostornog razvoja Republike Hrvatske (»Narodne novine« broj 50/99. i 84/13)).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Prostorni plan Parka prirode Medvednica („Narodne novine“ broj 89/14.)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Strategija prometnog razvoja Republike Hrvatske za razdoblje od 2017. do 2030. godine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Strategija gospodarenja otpadom Republike Hrvatske i Plan gospodarenja otpadom Republike Hrvatske za razdoblje 2017. - 2022. (»Narodne novine«, broj 3/17) 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Strategija energetskog razvoja Republike Hrvatske do 2030. s pogledom na 2050. godinu („Narodne novine“, broj 25/20.)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Izvješće o stanju u prostoru Krapinsko-zagorske županije za razdoblje 2011. do 2015. god. (»Službeni glasnik Krapinsko-zagorske«, broj 6/17.),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color w:val="FF0000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Nacrt izvješća o stanju u prostoru Krapinsko-zagorske županije za razdoblje 2016. do 2020. 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Plan razvoja Krapinsko-zagorske županije za razdoblje 2021-2027. (Službeni glasnik Krapinsko-zagorske županije“ broj 56B/21)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Master-plan razvoja turizma Krapinsko-zagorske županije za razdoblje 2016. do 2025. godine (»Službeni glasnik Krapinsko-zagorske županije«, broj 13/17.)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Master plan prometnog sustava Grada Zagreba, Zagrebačke i Krapinsko-zagorske županije (Zaključak o usvajanju Master plana objavljen u »Službenom glasniku Krapinsko-zagorske županije«, broj 13/20.)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Rudarsko-geološka studija Krapinsko-zagorske županije (Zaključak o donošenju Studije objavljen u »Službenom glasniku Krapinsko-zagorske županije«, broj 14/16.)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color w:val="FF0000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Procjena </w:t>
      </w:r>
      <w:bookmarkStart w:id="5" w:name="_Hlk72966649"/>
      <w:r>
        <w:rPr>
          <w:rStyle w:val="C3"/>
          <w:rFonts w:ascii="Times New Roman" w:hAnsi="Times New Roman"/>
          <w:sz w:val="24"/>
        </w:rPr>
        <w:t xml:space="preserve">rizika od velikih nesreća </w:t>
      </w:r>
      <w:bookmarkEnd w:id="5"/>
      <w:r>
        <w:rPr>
          <w:rStyle w:val="C3"/>
          <w:rFonts w:ascii="Times New Roman" w:hAnsi="Times New Roman"/>
          <w:sz w:val="24"/>
        </w:rPr>
        <w:t xml:space="preserve">za područje Krapinsko-zagorske županije, rujan 2019., 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Procjena </w:t>
      </w:r>
      <w:bookmarkStart w:id="6" w:name="_Hlk72966680"/>
      <w:r>
        <w:rPr>
          <w:rStyle w:val="C3"/>
          <w:rFonts w:ascii="Times New Roman" w:hAnsi="Times New Roman"/>
          <w:sz w:val="24"/>
        </w:rPr>
        <w:t>ugroženosti od požara i tehnološke eksplozije</w:t>
      </w:r>
      <w:bookmarkEnd w:id="6"/>
      <w:r>
        <w:rPr>
          <w:rStyle w:val="C3"/>
          <w:rFonts w:ascii="Times New Roman" w:hAnsi="Times New Roman"/>
          <w:sz w:val="24"/>
        </w:rPr>
        <w:t xml:space="preserve"> za Krapinsko-zagorsku županiju (»Službeni glasnik Krapinsko-zagorske županije«, broj 3/18.)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građevinsko-tehničke studije, idejna rješenja i druga aktualna i dostupna stručna i studijska dokumentacija značajnih prometnih i drugih infrastrukturnih koridora i sustava 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važeće odluke o zonama sanitarne zaštite izvorišta pitke vode </w:t>
      </w:r>
    </w:p>
    <w:p>
      <w:pPr>
        <w:numPr>
          <w:ilvl w:val="0"/>
          <w:numId w:val="9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drugi dokumenti sukladno zahtjevima nadležnih javnopravnih tijela iz područja prometa i veza, komunalne i društvene infrastrukture,  gospodarstva, zaštite prirode i okoliša, zaštite kulturne baštine, obrane, zaštite i spašavanja i dr. koje dostave nadležna javnopravna tijela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VIII. NAČIN PRIBAVLJANJA STRUČNIH RJEŠENJA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IZMJENA I DOPUNA PLANA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10.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Stručna rješenja Izmjena i dopuna Plana definirati će se korištenjem postojeće i ažurirane raspoložive dokumentacija, podataka, planskih smjernica i propisanih dokumenata sadržanih u Informacijskom sustavu prostornog uređenja, u strategijama, planovima, programima, studijama i drugim dokumentima na državnoj te područnoj (regionalnoj) razini, uključivo njihove izmjene i dopune, te podataka koje u svojim zahtjevima daju javnopravna tijela određena posebnim propisima. Ovisno o stupnju izrade, koristit će se i dokumentacija i podaci iz strategija, planova, programa i drugih dokumenta koji će biti usvojeni ili u završnoj fazi u vrijeme izrade Nacrta prijedloga Izmjena i dopuna Plana.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 okviru izrade Izmjena i dopuna</w:t>
      </w:r>
      <w:r>
        <w:rPr>
          <w:rStyle w:val="C3"/>
          <w:rFonts w:ascii="Times New Roman" w:hAnsi="Times New Roman"/>
          <w:color w:val="FF0000"/>
          <w:sz w:val="24"/>
        </w:rPr>
        <w:t xml:space="preserve"> </w:t>
      </w:r>
      <w:r>
        <w:rPr>
          <w:rStyle w:val="C3"/>
          <w:rFonts w:ascii="Times New Roman" w:hAnsi="Times New Roman"/>
          <w:sz w:val="24"/>
        </w:rPr>
        <w:t>Plana, sukladno posebnim propisima kojima se uređuje zaštita okoliša i prirode, izraditi će se strateška studija utjecaja Plana na okoliš.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Tijekom izrade Izmjena i dopuna Plana može se utvrditi potreba izrade i drugih stručnih podloga od značaja za definiranje kvalitetnih planskih rješenja.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IX. POPIS JAVNOPRAVNIH TIJELA ODR</w:t>
      </w:r>
      <w:r>
        <w:rPr>
          <w:rStyle w:val="C3"/>
          <w:rFonts w:ascii="Times New Roman" w:hAnsi="Times New Roman"/>
          <w:b w:val="1"/>
          <w:sz w:val="24"/>
        </w:rPr>
        <w:t>EĐENIH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POSEBNIM PROPISIMA, KOJA DAJU ZAHTJEVE ZA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I</w:t>
      </w:r>
      <w:r>
        <w:rPr>
          <w:rStyle w:val="C3"/>
          <w:rFonts w:ascii="Times New Roman" w:hAnsi="Times New Roman"/>
          <w:b w:val="1"/>
          <w:sz w:val="24"/>
        </w:rPr>
        <w:t>ZRADU IZMJENA I DO</w:t>
      </w:r>
      <w:r>
        <w:rPr>
          <w:rStyle w:val="C3"/>
          <w:rFonts w:ascii="Times New Roman" w:hAnsi="Times New Roman"/>
          <w:b w:val="1"/>
          <w:sz w:val="24"/>
        </w:rPr>
        <w:t>PUNA PLANA IZ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SVOG DJELOKRUGA, TE DRUGIH SUDIONIKA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I KORISNIKA PROSTORA KOJI ĆE SUDJELOVATI U IZRADI IZMJENA I DOPUNA PLANA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11.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 postupku izrade Izmjena i dopuna Plana zatražiti će se zahtjevi (podaci, planske smjernice, dokumenti i dr.) nadležnih javnopravnih tijela i određenih posebnim propisima: 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inistarstvo prostornoga uređenja, graditeljstva i državne imovine</w:t>
      </w:r>
      <w:r>
        <w:rPr>
          <w:rStyle w:val="C3"/>
          <w:rFonts w:ascii="Times New Roman" w:hAnsi="Times New Roman"/>
          <w:sz w:val="24"/>
        </w:rPr>
        <w:t xml:space="preserve">, Zagreb, Ulica Republike Austrije 20 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inistarstvo gospodarstva i o</w:t>
      </w:r>
      <w:r>
        <w:rPr>
          <w:rStyle w:val="C3"/>
          <w:rFonts w:ascii="Times New Roman" w:hAnsi="Times New Roman"/>
          <w:b w:val="1"/>
          <w:sz w:val="24"/>
        </w:rPr>
        <w:t>drživog razvoja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</w:t>
      </w:r>
    </w:p>
    <w:p>
      <w:pPr>
        <w:numPr>
          <w:ilvl w:val="0"/>
          <w:numId w:val="11"/>
        </w:numPr>
        <w:spacing w:lineRule="auto" w:line="240" w:after="0"/>
        <w:ind w:hanging="357" w:left="714"/>
        <w:jc w:val="both"/>
        <w:rPr>
          <w:rStyle w:val="C3"/>
          <w:rFonts w:ascii="Times New Roman" w:hAnsi="Times New Roman"/>
          <w:color w:val="0070C0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Uprava za procjenu utjecaja na okoliš i održivo gospodarenje otpadom, Zagreb, Radnička cesta 80  </w:t>
      </w:r>
    </w:p>
    <w:p>
      <w:pPr>
        <w:numPr>
          <w:ilvl w:val="0"/>
          <w:numId w:val="11"/>
        </w:numPr>
        <w:spacing w:lineRule="auto" w:line="240" w:after="0"/>
        <w:ind w:hanging="357" w:left="714"/>
        <w:jc w:val="both"/>
        <w:rPr>
          <w:rStyle w:val="C3"/>
          <w:rFonts w:ascii="Times New Roman" w:hAnsi="Times New Roman"/>
          <w:color w:val="0070C0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Uprava za zaštitu prirode, </w:t>
      </w:r>
      <w:bookmarkStart w:id="7" w:name="_Hlk95981817"/>
      <w:r>
        <w:rPr>
          <w:rStyle w:val="C3"/>
          <w:rFonts w:ascii="Times New Roman" w:hAnsi="Times New Roman"/>
          <w:sz w:val="24"/>
        </w:rPr>
        <w:t xml:space="preserve">Zagreb, Radnička cesta 80 </w:t>
      </w:r>
      <w:bookmarkEnd w:id="7"/>
    </w:p>
    <w:p>
      <w:pPr>
        <w:numPr>
          <w:ilvl w:val="0"/>
          <w:numId w:val="11"/>
        </w:numPr>
        <w:spacing w:lineRule="auto" w:line="240" w:after="0"/>
        <w:ind w:hanging="357" w:left="714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Zavod za zaštitu okoliša i prirode, Zagreb, Radnička cesta 80</w:t>
      </w:r>
    </w:p>
    <w:p>
      <w:pPr>
        <w:numPr>
          <w:ilvl w:val="0"/>
          <w:numId w:val="11"/>
        </w:numPr>
        <w:spacing w:lineRule="auto" w:line="240" w:after="0"/>
        <w:ind w:hanging="357" w:left="714"/>
        <w:jc w:val="both"/>
        <w:rPr>
          <w:rStyle w:val="C3"/>
          <w:rFonts w:ascii="Times New Roman" w:hAnsi="Times New Roman"/>
          <w:sz w:val="24"/>
          <w:shd w:val="clear" w:color="auto" w:fill="FFFFFF"/>
        </w:rPr>
      </w:pPr>
      <w:r>
        <w:rPr>
          <w:rStyle w:val="C3"/>
          <w:rFonts w:ascii="Times New Roman" w:hAnsi="Times New Roman"/>
          <w:sz w:val="24"/>
          <w:shd w:val="clear" w:color="auto" w:fill="FFFFFF"/>
        </w:rPr>
        <w:t>Uprava za energetiku, Zagreb, Ulica grada Vukovara 78</w:t>
      </w:r>
    </w:p>
    <w:p>
      <w:pPr>
        <w:numPr>
          <w:ilvl w:val="0"/>
          <w:numId w:val="11"/>
        </w:numPr>
        <w:spacing w:lineRule="auto" w:line="240" w:after="0"/>
        <w:ind w:hanging="357" w:left="714"/>
        <w:jc w:val="both"/>
        <w:rPr>
          <w:rStyle w:val="C3"/>
          <w:rFonts w:ascii="Times New Roman" w:hAnsi="Times New Roman"/>
          <w:sz w:val="24"/>
          <w:shd w:val="clear" w:color="auto" w:fill="FFFFFF"/>
        </w:rPr>
      </w:pPr>
      <w:r>
        <w:rPr>
          <w:rStyle w:val="C3"/>
          <w:rFonts w:ascii="Times New Roman" w:hAnsi="Times New Roman"/>
          <w:sz w:val="24"/>
          <w:shd w:val="clear" w:color="auto" w:fill="FFFFFF"/>
        </w:rPr>
        <w:t xml:space="preserve">Uprava vodnoga gospodarstva i zaštite mora, </w:t>
      </w:r>
      <w:r>
        <w:rPr>
          <w:rStyle w:val="C3"/>
          <w:rFonts w:ascii="Times New Roman" w:hAnsi="Times New Roman"/>
          <w:sz w:val="24"/>
        </w:rPr>
        <w:t>Zagreb, Ulica grada Vukovara 220</w:t>
      </w:r>
    </w:p>
    <w:p>
      <w:pPr>
        <w:numPr>
          <w:ilvl w:val="0"/>
          <w:numId w:val="11"/>
        </w:numPr>
        <w:spacing w:lineRule="auto" w:line="240" w:after="0"/>
        <w:ind w:hanging="357" w:left="714"/>
        <w:jc w:val="both"/>
        <w:rPr>
          <w:rStyle w:val="C3"/>
          <w:rFonts w:ascii="Times New Roman" w:hAnsi="Times New Roman"/>
          <w:color w:val="0070C0"/>
          <w:sz w:val="24"/>
        </w:rPr>
      </w:pPr>
      <w:r>
        <w:rPr>
          <w:rStyle w:val="C3"/>
          <w:rFonts w:ascii="Times New Roman" w:hAnsi="Times New Roman"/>
          <w:sz w:val="24"/>
          <w:shd w:val="clear" w:color="auto" w:fill="FFFFFF"/>
        </w:rPr>
        <w:t xml:space="preserve">Uprava za industriju, poduzetništvo i obrt, Sektor za rudarstvo, Zagreb, Ulica grada  Vukovara 78</w:t>
      </w:r>
      <w:r>
        <w:rPr>
          <w:rStyle w:val="C3"/>
          <w:rFonts w:ascii="Times New Roman" w:hAnsi="Times New Roman"/>
          <w:color w:val="0070C0"/>
          <w:sz w:val="24"/>
          <w:shd w:val="clear" w:color="auto" w:fill="FFFFFF"/>
        </w:rPr>
        <w:t xml:space="preserve"> 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Ministarstvo prostornoga uređenja, gra</w:t>
      </w:r>
      <w:r>
        <w:rPr>
          <w:rStyle w:val="C3"/>
          <w:rFonts w:ascii="Times New Roman" w:hAnsi="Times New Roman"/>
          <w:b w:val="1"/>
          <w:sz w:val="24"/>
        </w:rPr>
        <w:t>diteljstva i državne imovine,</w:t>
      </w:r>
      <w:r>
        <w:rPr>
          <w:rStyle w:val="C3"/>
          <w:rFonts w:ascii="Times New Roman" w:hAnsi="Times New Roman"/>
          <w:sz w:val="24"/>
        </w:rPr>
        <w:t xml:space="preserve"> Zavod za prostorni razvoj, Zagreb, Ulica Republike Austrije 20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Ministarstvo prostornoga uređenja, graditeljstva i državne imovine,</w:t>
      </w:r>
      <w:r>
        <w:rPr>
          <w:rStyle w:val="C3"/>
          <w:rFonts w:ascii="Times New Roman" w:hAnsi="Times New Roman"/>
          <w:sz w:val="24"/>
        </w:rPr>
        <w:t xml:space="preserve"> Zagreb, Ulica Ivana Dežmana 10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inistarstvo poljoprivrede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Zagreb, Ulica grada Vukovara 78</w:t>
      </w:r>
    </w:p>
    <w:p>
      <w:pPr>
        <w:numPr>
          <w:ilvl w:val="0"/>
          <w:numId w:val="12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Uprava za poljoprivredno zemljište, biljnu proizvodnju i tržište </w:t>
      </w:r>
    </w:p>
    <w:p>
      <w:pPr>
        <w:numPr>
          <w:ilvl w:val="0"/>
          <w:numId w:val="12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Uprava šumarstva, lovstva i drvne industrije, Zagreb, Planinska 2a 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Hrvatske vode,</w:t>
      </w:r>
      <w:r>
        <w:rPr>
          <w:rStyle w:val="C3"/>
          <w:rFonts w:ascii="Times New Roman" w:hAnsi="Times New Roman"/>
          <w:sz w:val="24"/>
        </w:rPr>
        <w:t xml:space="preserve"> Zagreb, Ulica grada Vukovara 220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>rvatske vode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Vodnogospodarski odjel za Gornju Savu, Zagreb, Ulica grada Vukovara 271/VIII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Ministarstvo kulture i medija,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sz w:val="24"/>
        </w:rPr>
        <w:t>Uprava za zaštitu kulturne baštine, Zagreb, Runjaninova 2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inistarstvo kulture i medija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Uprava za zaštitu kulturne baštine, Konzervatorski odjel u Krapini, Krapina, Magistratska 12 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Ministarstvo unutarnjih </w:t>
      </w:r>
      <w:r>
        <w:rPr>
          <w:rStyle w:val="C3"/>
          <w:rFonts w:ascii="Times New Roman" w:hAnsi="Times New Roman"/>
          <w:b w:val="1"/>
          <w:sz w:val="24"/>
        </w:rPr>
        <w:t>poslova</w:t>
      </w:r>
      <w:r>
        <w:rPr>
          <w:rStyle w:val="C3"/>
          <w:rFonts w:ascii="Times New Roman" w:hAnsi="Times New Roman"/>
          <w:sz w:val="24"/>
        </w:rPr>
        <w:t>, Zagreb, Ulica grada Vukovara 33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</w:t>
      </w:r>
      <w:r>
        <w:rPr>
          <w:rStyle w:val="C3"/>
          <w:rFonts w:ascii="Times New Roman" w:hAnsi="Times New Roman"/>
          <w:b w:val="1"/>
          <w:sz w:val="24"/>
        </w:rPr>
        <w:t>t</w:t>
      </w:r>
      <w:r>
        <w:rPr>
          <w:rStyle w:val="C3"/>
          <w:rFonts w:ascii="Times New Roman" w:hAnsi="Times New Roman"/>
          <w:b w:val="1"/>
          <w:sz w:val="24"/>
        </w:rPr>
        <w:t>vo unutarnjih poslova</w:t>
      </w:r>
      <w:r>
        <w:rPr>
          <w:rStyle w:val="C3"/>
          <w:rFonts w:ascii="Times New Roman" w:hAnsi="Times New Roman"/>
          <w:sz w:val="24"/>
        </w:rPr>
        <w:t xml:space="preserve">, Ravnateljstvo civilne zaštite, Područni ured civilne zaštite Varaždin, Služba civilne zaštite Krapina, Krapina, Ulica Ivana Rendića 7 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inistarstvo obrane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Uprava za materijalne resurse, Sektor za vojnu infrastrukturu i zaštitu okoliša, Zagreb, Trg kralja Petra Krešimira IV 1  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inistarstvo unutarnjih poslova</w:t>
      </w:r>
      <w:r>
        <w:rPr>
          <w:rStyle w:val="C3"/>
          <w:rFonts w:ascii="Times New Roman" w:hAnsi="Times New Roman"/>
          <w:sz w:val="24"/>
        </w:rPr>
        <w:t xml:space="preserve">, Zagreb, Nehajska 5 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>rvatska regulatorna agencija za mrežne djelatnosti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Zagreb, Ulica Roberta Frangeša Mihanovića 9 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</w:t>
      </w:r>
      <w:r>
        <w:rPr>
          <w:rStyle w:val="C3"/>
          <w:rFonts w:ascii="Times New Roman" w:hAnsi="Times New Roman"/>
          <w:b w:val="1"/>
          <w:sz w:val="24"/>
        </w:rPr>
        <w:t>stvo unutarnjih poslova</w:t>
      </w:r>
      <w:r>
        <w:rPr>
          <w:rStyle w:val="C3"/>
          <w:rFonts w:ascii="Times New Roman" w:hAnsi="Times New Roman"/>
          <w:sz w:val="24"/>
        </w:rPr>
        <w:t>, Policijska uprava Krapinsko-zagorska, Zabok, Matije Gupca 53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inistarstvo mora, prometa i infrastrukture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Zagreb, Prisavlje 14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Uprava za željezničku infrastrukturu i promet, 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Uprava za cestovni promet, cestovnu infrastrukturu i inspekciju,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Uprava zračnog prometa, elektroničkih komunikacija i pošte 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inistarstvo tu</w:t>
      </w:r>
      <w:r>
        <w:rPr>
          <w:rStyle w:val="C3"/>
          <w:rFonts w:ascii="Times New Roman" w:hAnsi="Times New Roman"/>
          <w:b w:val="1"/>
          <w:sz w:val="24"/>
        </w:rPr>
        <w:t>rizma i sporta</w:t>
      </w:r>
      <w:r>
        <w:rPr>
          <w:rStyle w:val="C3"/>
          <w:rFonts w:ascii="Times New Roman" w:hAnsi="Times New Roman"/>
          <w:sz w:val="24"/>
        </w:rPr>
        <w:t>, Zagreb, Prisavlje 14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inistarstvo regionalnog razvoja i fondova Europske unije</w:t>
      </w:r>
      <w:r>
        <w:rPr>
          <w:rStyle w:val="C3"/>
          <w:rFonts w:ascii="Times New Roman" w:hAnsi="Times New Roman"/>
          <w:sz w:val="24"/>
        </w:rPr>
        <w:t>, Zagreb, Miramarska cesta 22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inistarstvo znanosti i obrazovanja</w:t>
      </w:r>
      <w:r>
        <w:rPr>
          <w:rStyle w:val="C3"/>
          <w:rFonts w:ascii="Times New Roman" w:hAnsi="Times New Roman"/>
          <w:sz w:val="24"/>
        </w:rPr>
        <w:t>, Zagreb, Donje Svetice 38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M</w:t>
      </w:r>
      <w:r>
        <w:rPr>
          <w:rStyle w:val="C3"/>
          <w:rFonts w:ascii="Times New Roman" w:hAnsi="Times New Roman"/>
          <w:b w:val="1"/>
          <w:sz w:val="24"/>
        </w:rPr>
        <w:t>inistarstvo zdravstva</w:t>
      </w:r>
      <w:r>
        <w:rPr>
          <w:rStyle w:val="C3"/>
          <w:rFonts w:ascii="Times New Roman" w:hAnsi="Times New Roman"/>
          <w:sz w:val="24"/>
        </w:rPr>
        <w:t>, Zagreb, Ksaver 200a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D</w:t>
      </w:r>
      <w:r>
        <w:rPr>
          <w:rStyle w:val="C3"/>
          <w:rFonts w:ascii="Times New Roman" w:hAnsi="Times New Roman"/>
          <w:b w:val="1"/>
          <w:sz w:val="24"/>
        </w:rPr>
        <w:t xml:space="preserve">ržavni hidrometeorološki </w:t>
      </w:r>
      <w:r>
        <w:rPr>
          <w:rStyle w:val="C3"/>
          <w:rFonts w:ascii="Times New Roman" w:hAnsi="Times New Roman"/>
          <w:b w:val="1"/>
          <w:sz w:val="24"/>
        </w:rPr>
        <w:t>zavod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Zagreb, Ravnice 48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>utocesta</w:t>
      </w:r>
      <w:r>
        <w:rPr>
          <w:rStyle w:val="C3"/>
          <w:rFonts w:ascii="Times New Roman" w:hAnsi="Times New Roman"/>
          <w:b w:val="1"/>
          <w:sz w:val="24"/>
        </w:rPr>
        <w:t xml:space="preserve"> Zagreb-Macelj</w:t>
      </w:r>
      <w:r>
        <w:rPr>
          <w:rStyle w:val="C3"/>
          <w:rFonts w:ascii="Times New Roman" w:hAnsi="Times New Roman"/>
          <w:b w:val="1"/>
          <w:sz w:val="24"/>
        </w:rPr>
        <w:t xml:space="preserve"> d.o.o</w:t>
      </w:r>
      <w:r>
        <w:rPr>
          <w:rStyle w:val="C3"/>
          <w:rFonts w:ascii="Times New Roman" w:hAnsi="Times New Roman"/>
          <w:sz w:val="24"/>
        </w:rPr>
        <w:t>., Garićgradska 18, Zagreb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>rvatske autoceste</w:t>
      </w:r>
      <w:r>
        <w:rPr>
          <w:rStyle w:val="C3"/>
          <w:rFonts w:ascii="Times New Roman" w:hAnsi="Times New Roman"/>
          <w:b w:val="1"/>
          <w:sz w:val="24"/>
        </w:rPr>
        <w:t xml:space="preserve"> d.o.o.,</w:t>
      </w:r>
      <w:r>
        <w:rPr>
          <w:rStyle w:val="C3"/>
          <w:rFonts w:ascii="Times New Roman" w:hAnsi="Times New Roman"/>
          <w:sz w:val="24"/>
        </w:rPr>
        <w:t xml:space="preserve"> Zagreb, Širolina 4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>rvatske ceste</w:t>
      </w:r>
      <w:r>
        <w:rPr>
          <w:rStyle w:val="C3"/>
          <w:rFonts w:ascii="Times New Roman" w:hAnsi="Times New Roman"/>
          <w:b w:val="1"/>
          <w:sz w:val="24"/>
        </w:rPr>
        <w:t xml:space="preserve"> d.o.o</w:t>
      </w:r>
      <w:r>
        <w:rPr>
          <w:rStyle w:val="C3"/>
          <w:rFonts w:ascii="Times New Roman" w:hAnsi="Times New Roman"/>
          <w:b w:val="1"/>
          <w:sz w:val="24"/>
        </w:rPr>
        <w:t xml:space="preserve">, </w:t>
      </w:r>
      <w:r>
        <w:rPr>
          <w:rStyle w:val="C3"/>
          <w:rFonts w:ascii="Times New Roman" w:hAnsi="Times New Roman"/>
          <w:sz w:val="24"/>
        </w:rPr>
        <w:t>Zagreb, Zagreb, Vončinina 3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>upanijska uprava za ceste Krapinsko-z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>gorske županije</w:t>
      </w:r>
      <w:r>
        <w:rPr>
          <w:rStyle w:val="C3"/>
          <w:rFonts w:ascii="Times New Roman" w:hAnsi="Times New Roman"/>
          <w:sz w:val="24"/>
        </w:rPr>
        <w:t>, Pregrada, Janka Leskovara 40/1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>Ž Infrastruktura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Zagreb, Mihanovićeva 12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>rvatska agencija za civilno zrakoplovstvo</w:t>
      </w:r>
      <w:r>
        <w:rPr>
          <w:rStyle w:val="C3"/>
          <w:rFonts w:ascii="Times New Roman" w:hAnsi="Times New Roman"/>
          <w:b w:val="1"/>
          <w:sz w:val="24"/>
        </w:rPr>
        <w:t xml:space="preserve">, </w:t>
      </w:r>
      <w:r>
        <w:rPr>
          <w:rStyle w:val="C3"/>
          <w:rFonts w:ascii="Times New Roman" w:hAnsi="Times New Roman"/>
          <w:sz w:val="24"/>
        </w:rPr>
        <w:t>Zagreb, Ulica grada Vukovara 284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rapinsko-zagorski aerodrom,</w:t>
      </w:r>
      <w:r>
        <w:rPr>
          <w:rStyle w:val="C3"/>
          <w:rFonts w:ascii="Times New Roman" w:hAnsi="Times New Roman"/>
          <w:sz w:val="24"/>
        </w:rPr>
        <w:t xml:space="preserve"> Zabok, Kumrovečka 6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Hrvatska elektroprivreda d.d.,</w:t>
      </w:r>
      <w:r>
        <w:rPr>
          <w:rStyle w:val="C3"/>
          <w:rFonts w:ascii="Times New Roman" w:hAnsi="Times New Roman"/>
          <w:sz w:val="24"/>
        </w:rPr>
        <w:t xml:space="preserve"> Sektor za strategiju i razvoj, Zagreb, Ulica grada Vukovara 37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Hrvatski operator p</w:t>
      </w:r>
      <w:r>
        <w:rPr>
          <w:rStyle w:val="C3"/>
          <w:rFonts w:ascii="Times New Roman" w:hAnsi="Times New Roman"/>
          <w:b w:val="1"/>
          <w:sz w:val="24"/>
        </w:rPr>
        <w:t>rijenosnog sustava d.o.o</w:t>
      </w:r>
      <w:r>
        <w:rPr>
          <w:rStyle w:val="C3"/>
          <w:rFonts w:ascii="Times New Roman" w:hAnsi="Times New Roman"/>
          <w:sz w:val="24"/>
        </w:rPr>
        <w:t>., Zagreb, Kupska 4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HEP</w:t>
      </w:r>
      <w:r>
        <w:rPr>
          <w:rStyle w:val="C3"/>
          <w:rFonts w:ascii="Times New Roman" w:hAnsi="Times New Roman"/>
          <w:b w:val="1"/>
          <w:sz w:val="24"/>
        </w:rPr>
        <w:t xml:space="preserve">, </w:t>
      </w:r>
      <w:bookmarkStart w:id="8" w:name="_Hlk72925251"/>
      <w:r>
        <w:rPr>
          <w:rStyle w:val="C3"/>
          <w:rFonts w:ascii="Times New Roman" w:hAnsi="Times New Roman"/>
          <w:sz w:val="24"/>
        </w:rPr>
        <w:t>Operator distribucijskog sustava d.o.o</w:t>
      </w:r>
      <w:r>
        <w:rPr>
          <w:rStyle w:val="C3"/>
          <w:rFonts w:ascii="Times New Roman" w:hAnsi="Times New Roman"/>
          <w:b w:val="1"/>
          <w:sz w:val="24"/>
        </w:rPr>
        <w:t>.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bookmarkEnd w:id="8"/>
      <w:r>
        <w:rPr>
          <w:rStyle w:val="C3"/>
          <w:rFonts w:ascii="Times New Roman" w:hAnsi="Times New Roman"/>
          <w:b w:val="1"/>
          <w:sz w:val="24"/>
        </w:rPr>
        <w:t xml:space="preserve">DP </w:t>
      </w:r>
      <w:r>
        <w:rPr>
          <w:rStyle w:val="C3"/>
          <w:rFonts w:ascii="Times New Roman" w:hAnsi="Times New Roman"/>
          <w:b w:val="1"/>
          <w:sz w:val="24"/>
        </w:rPr>
        <w:t>Elektra Varaždin,</w:t>
      </w:r>
      <w:r>
        <w:rPr>
          <w:rStyle w:val="C3"/>
          <w:rFonts w:ascii="Times New Roman" w:hAnsi="Times New Roman"/>
          <w:sz w:val="24"/>
        </w:rPr>
        <w:t xml:space="preserve"> Varaždin, Kratka 3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HEP</w:t>
      </w:r>
      <w:r>
        <w:rPr>
          <w:rStyle w:val="C3"/>
          <w:rFonts w:ascii="Times New Roman" w:hAnsi="Times New Roman"/>
          <w:b w:val="1"/>
          <w:sz w:val="24"/>
        </w:rPr>
        <w:t xml:space="preserve">, </w:t>
      </w:r>
      <w:r>
        <w:rPr>
          <w:rStyle w:val="C3"/>
          <w:rFonts w:ascii="Times New Roman" w:hAnsi="Times New Roman"/>
          <w:sz w:val="24"/>
        </w:rPr>
        <w:t>Operator distribucijskog sustava d.o.o</w:t>
      </w:r>
      <w:r>
        <w:rPr>
          <w:rStyle w:val="C3"/>
          <w:rFonts w:ascii="Times New Roman" w:hAnsi="Times New Roman"/>
          <w:b w:val="1"/>
          <w:sz w:val="24"/>
        </w:rPr>
        <w:t xml:space="preserve">., </w:t>
      </w:r>
      <w:r>
        <w:rPr>
          <w:rStyle w:val="C3"/>
          <w:rFonts w:ascii="Times New Roman" w:hAnsi="Times New Roman"/>
          <w:b w:val="1"/>
          <w:sz w:val="24"/>
        </w:rPr>
        <w:t>Elekt</w:t>
      </w:r>
      <w:r>
        <w:rPr>
          <w:rStyle w:val="C3"/>
          <w:rFonts w:ascii="Times New Roman" w:hAnsi="Times New Roman"/>
          <w:b w:val="1"/>
          <w:sz w:val="24"/>
        </w:rPr>
        <w:t>r</w:t>
      </w:r>
      <w:r>
        <w:rPr>
          <w:rStyle w:val="C3"/>
          <w:rFonts w:ascii="Times New Roman" w:hAnsi="Times New Roman"/>
          <w:b w:val="1"/>
          <w:sz w:val="24"/>
        </w:rPr>
        <w:t>a Zabok</w:t>
      </w:r>
      <w:r>
        <w:rPr>
          <w:rStyle w:val="C3"/>
          <w:rFonts w:ascii="Times New Roman" w:hAnsi="Times New Roman"/>
          <w:sz w:val="24"/>
        </w:rPr>
        <w:t>, Zabok, Matije Gupca 57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HEP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sz w:val="24"/>
        </w:rPr>
        <w:t>Operator distribucijskog sustava d.o.o</w:t>
      </w:r>
      <w:r>
        <w:rPr>
          <w:rStyle w:val="C3"/>
          <w:rFonts w:ascii="Times New Roman" w:hAnsi="Times New Roman"/>
          <w:b w:val="1"/>
          <w:sz w:val="24"/>
        </w:rPr>
        <w:t xml:space="preserve">., </w:t>
      </w:r>
      <w:r>
        <w:rPr>
          <w:rStyle w:val="C3"/>
          <w:rFonts w:ascii="Times New Roman" w:hAnsi="Times New Roman"/>
          <w:b w:val="1"/>
          <w:sz w:val="24"/>
        </w:rPr>
        <w:t>Elektra Zagreb</w:t>
      </w:r>
      <w:r>
        <w:rPr>
          <w:rStyle w:val="C3"/>
          <w:rFonts w:ascii="Times New Roman" w:hAnsi="Times New Roman"/>
          <w:sz w:val="24"/>
        </w:rPr>
        <w:t>, Zagreb, Gundulićeva 32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PLINACRO d.o.o.,</w:t>
      </w:r>
      <w:r>
        <w:rPr>
          <w:rStyle w:val="C3"/>
          <w:rFonts w:ascii="Times New Roman" w:hAnsi="Times New Roman"/>
          <w:sz w:val="24"/>
        </w:rPr>
        <w:t xml:space="preserve"> Sektor razvoja i investicija, Zagreb, Savska cesta 88a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</w:t>
      </w:r>
      <w:r>
        <w:rPr>
          <w:rStyle w:val="C3"/>
          <w:rFonts w:ascii="Times New Roman" w:hAnsi="Times New Roman"/>
          <w:b w:val="1"/>
          <w:sz w:val="24"/>
        </w:rPr>
        <w:t>dašiljači i veze</w:t>
      </w:r>
      <w:r>
        <w:rPr>
          <w:rStyle w:val="C3"/>
          <w:rFonts w:ascii="Times New Roman" w:hAnsi="Times New Roman"/>
          <w:b w:val="1"/>
          <w:sz w:val="24"/>
        </w:rPr>
        <w:t xml:space="preserve"> d.o.o.,</w:t>
      </w:r>
      <w:r>
        <w:rPr>
          <w:rStyle w:val="C3"/>
          <w:rFonts w:ascii="Times New Roman" w:hAnsi="Times New Roman"/>
          <w:sz w:val="24"/>
        </w:rPr>
        <w:t xml:space="preserve"> Zagreb, Ulica grada Vukovara 269d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>rvats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e šume</w:t>
      </w:r>
      <w:r>
        <w:rPr>
          <w:rStyle w:val="C3"/>
          <w:rFonts w:ascii="Times New Roman" w:hAnsi="Times New Roman"/>
          <w:b w:val="1"/>
          <w:sz w:val="24"/>
        </w:rPr>
        <w:t xml:space="preserve"> d.o.o.,</w:t>
      </w:r>
      <w:r>
        <w:rPr>
          <w:rStyle w:val="C3"/>
          <w:rFonts w:ascii="Times New Roman" w:hAnsi="Times New Roman"/>
          <w:sz w:val="24"/>
        </w:rPr>
        <w:t xml:space="preserve"> Zagreb, Ulica kneza Branimira 1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>rvatske šume</w:t>
      </w:r>
      <w:r>
        <w:rPr>
          <w:rStyle w:val="C3"/>
          <w:rFonts w:ascii="Times New Roman" w:hAnsi="Times New Roman"/>
          <w:b w:val="1"/>
          <w:sz w:val="24"/>
        </w:rPr>
        <w:t xml:space="preserve"> d.o.o., Uprav</w:t>
      </w:r>
      <w:r>
        <w:rPr>
          <w:rStyle w:val="C3"/>
          <w:rFonts w:ascii="Times New Roman" w:hAnsi="Times New Roman"/>
          <w:b w:val="1"/>
          <w:sz w:val="24"/>
        </w:rPr>
        <w:t>a šuma podružnica Zagreb,</w:t>
      </w:r>
      <w:r>
        <w:rPr>
          <w:rStyle w:val="C3"/>
          <w:rFonts w:ascii="Times New Roman" w:hAnsi="Times New Roman"/>
          <w:sz w:val="24"/>
        </w:rPr>
        <w:t xml:space="preserve"> Zagreb, Lazinska 41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Javna ustanova Park prirode Medvednica</w:t>
      </w:r>
      <w:r>
        <w:rPr>
          <w:rStyle w:val="C3"/>
          <w:rFonts w:ascii="Times New Roman" w:hAnsi="Times New Roman"/>
          <w:sz w:val="24"/>
        </w:rPr>
        <w:t>, Zagreb, Bliznec 70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J</w:t>
      </w:r>
      <w:r>
        <w:rPr>
          <w:rStyle w:val="C3"/>
          <w:rFonts w:ascii="Times New Roman" w:hAnsi="Times New Roman"/>
          <w:b w:val="1"/>
          <w:sz w:val="24"/>
        </w:rPr>
        <w:t>avna ustanova za upravljanje zaštićenim dijelovima prirode Krapinsko-zagors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e županije</w:t>
      </w:r>
      <w:r>
        <w:rPr>
          <w:rStyle w:val="C3"/>
          <w:rFonts w:ascii="Times New Roman" w:hAnsi="Times New Roman"/>
          <w:b w:val="1"/>
          <w:sz w:val="24"/>
        </w:rPr>
        <w:t xml:space="preserve"> „Zagorje zeleno“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Radoboj, Radoboj 8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>rvatske vode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Vodnogospodarski odjel za Gornju Savu, Vodnogospodarska ispostava „Krapina-Sutla“, Zagrebačka 13, Veliko Trgovišće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HEP PLIN Pogon Krapina,</w:t>
      </w:r>
      <w:r>
        <w:rPr>
          <w:rStyle w:val="C3"/>
          <w:rFonts w:ascii="Times New Roman" w:hAnsi="Times New Roman"/>
          <w:sz w:val="24"/>
        </w:rPr>
        <w:t xml:space="preserve"> Krapina, Frana Galovića 7B/II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P</w:t>
      </w:r>
      <w:r>
        <w:rPr>
          <w:rStyle w:val="C3"/>
          <w:rFonts w:ascii="Times New Roman" w:hAnsi="Times New Roman"/>
          <w:b w:val="1"/>
          <w:sz w:val="24"/>
        </w:rPr>
        <w:t>lin</w:t>
      </w:r>
      <w:r>
        <w:rPr>
          <w:rStyle w:val="C3"/>
          <w:rFonts w:ascii="Times New Roman" w:hAnsi="Times New Roman"/>
          <w:b w:val="1"/>
          <w:sz w:val="24"/>
        </w:rPr>
        <w:t xml:space="preserve"> K</w:t>
      </w:r>
      <w:r>
        <w:rPr>
          <w:rStyle w:val="C3"/>
          <w:rFonts w:ascii="Times New Roman" w:hAnsi="Times New Roman"/>
          <w:b w:val="1"/>
          <w:sz w:val="24"/>
        </w:rPr>
        <w:t>onjščina</w:t>
      </w:r>
      <w:r>
        <w:rPr>
          <w:rStyle w:val="C3"/>
          <w:rFonts w:ascii="Times New Roman" w:hAnsi="Times New Roman"/>
          <w:b w:val="1"/>
          <w:sz w:val="24"/>
        </w:rPr>
        <w:t xml:space="preserve"> d.o.o,</w:t>
      </w:r>
      <w:r>
        <w:rPr>
          <w:rStyle w:val="C3"/>
          <w:rFonts w:ascii="Times New Roman" w:hAnsi="Times New Roman"/>
          <w:sz w:val="24"/>
        </w:rPr>
        <w:t xml:space="preserve"> Konjščina, Bistrička cesta 1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>agorski met</w:t>
      </w:r>
      <w:r>
        <w:rPr>
          <w:rStyle w:val="C3"/>
          <w:rFonts w:ascii="Times New Roman" w:hAnsi="Times New Roman"/>
          <w:b w:val="1"/>
          <w:sz w:val="24"/>
        </w:rPr>
        <w:t>alac</w:t>
      </w:r>
      <w:r>
        <w:rPr>
          <w:rStyle w:val="C3"/>
          <w:rFonts w:ascii="Times New Roman" w:hAnsi="Times New Roman"/>
          <w:b w:val="1"/>
          <w:sz w:val="24"/>
        </w:rPr>
        <w:t xml:space="preserve"> d.o.o.,</w:t>
      </w:r>
      <w:r>
        <w:rPr>
          <w:rStyle w:val="C3"/>
          <w:rFonts w:ascii="Times New Roman" w:hAnsi="Times New Roman"/>
          <w:sz w:val="24"/>
        </w:rPr>
        <w:t xml:space="preserve"> Zabok, Ulica Josipa Broza Tita 2F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>umplin</w:t>
      </w:r>
      <w:r>
        <w:rPr>
          <w:rStyle w:val="C3"/>
          <w:rFonts w:ascii="Times New Roman" w:hAnsi="Times New Roman"/>
          <w:b w:val="1"/>
          <w:sz w:val="24"/>
        </w:rPr>
        <w:t xml:space="preserve"> d.o.o.,</w:t>
      </w:r>
      <w:r>
        <w:rPr>
          <w:rStyle w:val="C3"/>
          <w:rFonts w:ascii="Times New Roman" w:hAnsi="Times New Roman"/>
          <w:sz w:val="24"/>
        </w:rPr>
        <w:t xml:space="preserve"> Hum na Sutli, Lastine 1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>elenjak plin</w:t>
      </w:r>
      <w:r>
        <w:rPr>
          <w:rStyle w:val="C3"/>
          <w:rFonts w:ascii="Times New Roman" w:hAnsi="Times New Roman"/>
          <w:b w:val="1"/>
          <w:sz w:val="24"/>
        </w:rPr>
        <w:t xml:space="preserve"> d.o.o.,</w:t>
      </w:r>
      <w:r>
        <w:rPr>
          <w:rStyle w:val="C3"/>
          <w:rFonts w:ascii="Times New Roman" w:hAnsi="Times New Roman"/>
          <w:sz w:val="24"/>
        </w:rPr>
        <w:t xml:space="preserve"> Klanjec, Trg Antuna Mihanovića 1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>umvio</w:t>
      </w:r>
      <w:r>
        <w:rPr>
          <w:rStyle w:val="C3"/>
          <w:rFonts w:ascii="Times New Roman" w:hAnsi="Times New Roman"/>
          <w:b w:val="1"/>
          <w:sz w:val="24"/>
        </w:rPr>
        <w:t xml:space="preserve"> d.o.o.</w:t>
      </w:r>
      <w:r>
        <w:rPr>
          <w:rStyle w:val="C3"/>
          <w:rFonts w:ascii="Times New Roman" w:hAnsi="Times New Roman"/>
          <w:sz w:val="24"/>
        </w:rPr>
        <w:t xml:space="preserve"> za vodoopskrbu i odvodnju, Hum na Sutli, Lastine 1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 xml:space="preserve">agorski </w:t>
      </w:r>
      <w:r>
        <w:rPr>
          <w:rStyle w:val="C3"/>
          <w:rFonts w:ascii="Times New Roman" w:hAnsi="Times New Roman"/>
          <w:b w:val="1"/>
          <w:sz w:val="24"/>
        </w:rPr>
        <w:t>v</w:t>
      </w:r>
      <w:r>
        <w:rPr>
          <w:rStyle w:val="C3"/>
          <w:rFonts w:ascii="Times New Roman" w:hAnsi="Times New Roman"/>
          <w:b w:val="1"/>
          <w:sz w:val="24"/>
        </w:rPr>
        <w:t>odovod</w:t>
      </w:r>
      <w:r>
        <w:rPr>
          <w:rStyle w:val="C3"/>
          <w:rFonts w:ascii="Times New Roman" w:hAnsi="Times New Roman"/>
          <w:b w:val="1"/>
          <w:sz w:val="24"/>
        </w:rPr>
        <w:t xml:space="preserve"> d.o.o</w:t>
      </w:r>
      <w:r>
        <w:rPr>
          <w:rStyle w:val="C3"/>
          <w:rFonts w:ascii="Times New Roman" w:hAnsi="Times New Roman"/>
          <w:sz w:val="24"/>
        </w:rPr>
        <w:t>. Zabok, Ksavera Šandora Đalskog 1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rakom vo</w:t>
      </w:r>
      <w:r>
        <w:rPr>
          <w:rStyle w:val="C3"/>
          <w:rFonts w:ascii="Times New Roman" w:hAnsi="Times New Roman"/>
          <w:b w:val="1"/>
          <w:sz w:val="24"/>
        </w:rPr>
        <w:t>doopskrba i odvodn</w:t>
      </w:r>
      <w:r>
        <w:rPr>
          <w:rStyle w:val="C3"/>
          <w:rFonts w:ascii="Times New Roman" w:hAnsi="Times New Roman"/>
          <w:b w:val="1"/>
          <w:sz w:val="24"/>
        </w:rPr>
        <w:t>ja d.o.o</w:t>
      </w:r>
      <w:r>
        <w:rPr>
          <w:rStyle w:val="C3"/>
          <w:rFonts w:ascii="Times New Roman" w:hAnsi="Times New Roman"/>
          <w:sz w:val="24"/>
        </w:rPr>
        <w:t>., Krapina, Gajeva 20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Vodoopskrba i odvodnja Pregrada d.o.o.,</w:t>
      </w:r>
      <w:r>
        <w:rPr>
          <w:rStyle w:val="C3"/>
          <w:rFonts w:ascii="Times New Roman" w:hAnsi="Times New Roman"/>
          <w:sz w:val="24"/>
        </w:rPr>
        <w:t xml:space="preserve"> Pregrada, Stjepana Radića 17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P</w:t>
      </w:r>
      <w:r>
        <w:rPr>
          <w:rStyle w:val="C3"/>
          <w:rFonts w:ascii="Times New Roman" w:hAnsi="Times New Roman"/>
          <w:b w:val="1"/>
          <w:sz w:val="24"/>
        </w:rPr>
        <w:t>iškornica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d.o.o</w:t>
      </w:r>
      <w:r>
        <w:rPr>
          <w:rStyle w:val="C3"/>
          <w:rFonts w:ascii="Times New Roman" w:hAnsi="Times New Roman"/>
          <w:sz w:val="24"/>
        </w:rPr>
        <w:t>., Koprivnica, Trg bana Josipa Jelačića 7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R</w:t>
      </w:r>
      <w:r>
        <w:rPr>
          <w:rStyle w:val="C3"/>
          <w:rFonts w:ascii="Times New Roman" w:hAnsi="Times New Roman"/>
          <w:b w:val="1"/>
          <w:sz w:val="24"/>
        </w:rPr>
        <w:t>egionalna energetska ag</w:t>
      </w:r>
      <w:r>
        <w:rPr>
          <w:rStyle w:val="C3"/>
          <w:rFonts w:ascii="Times New Roman" w:hAnsi="Times New Roman"/>
          <w:b w:val="1"/>
          <w:sz w:val="24"/>
        </w:rPr>
        <w:t>e</w:t>
      </w:r>
      <w:r>
        <w:rPr>
          <w:rStyle w:val="C3"/>
          <w:rFonts w:ascii="Times New Roman" w:hAnsi="Times New Roman"/>
          <w:b w:val="1"/>
          <w:sz w:val="24"/>
        </w:rPr>
        <w:t>ncija Sjeverozapadne Hrvatske</w:t>
      </w:r>
      <w:r>
        <w:rPr>
          <w:rStyle w:val="C3"/>
          <w:rFonts w:ascii="Times New Roman" w:hAnsi="Times New Roman"/>
          <w:sz w:val="24"/>
        </w:rPr>
        <w:t>, Zabok, Bračak 4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Poduzetnički </w:t>
      </w:r>
      <w:r>
        <w:rPr>
          <w:rStyle w:val="C3"/>
          <w:rFonts w:ascii="Times New Roman" w:hAnsi="Times New Roman"/>
          <w:b w:val="1"/>
          <w:sz w:val="24"/>
        </w:rPr>
        <w:t>centar Krapins</w:t>
      </w:r>
      <w:r>
        <w:rPr>
          <w:rStyle w:val="C3"/>
          <w:rFonts w:ascii="Times New Roman" w:hAnsi="Times New Roman"/>
          <w:b w:val="1"/>
          <w:sz w:val="24"/>
        </w:rPr>
        <w:t>ko-zagorske županije d.o.o</w:t>
      </w:r>
      <w:r>
        <w:rPr>
          <w:rStyle w:val="C3"/>
          <w:rFonts w:ascii="Times New Roman" w:hAnsi="Times New Roman"/>
          <w:sz w:val="24"/>
        </w:rPr>
        <w:t>., Krapina, Bobovje 52G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Turistička zajednica K</w:t>
      </w:r>
      <w:r>
        <w:rPr>
          <w:rStyle w:val="C3"/>
          <w:rFonts w:ascii="Times New Roman" w:hAnsi="Times New Roman"/>
          <w:b w:val="1"/>
          <w:sz w:val="24"/>
        </w:rPr>
        <w:t>rapinsko-zagorske županije,</w:t>
      </w:r>
      <w:r>
        <w:rPr>
          <w:rStyle w:val="C3"/>
          <w:rFonts w:ascii="Times New Roman" w:hAnsi="Times New Roman"/>
          <w:sz w:val="24"/>
        </w:rPr>
        <w:t xml:space="preserve"> Krapina, Magistratska 3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 xml:space="preserve">omunalno </w:t>
      </w: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>abok</w:t>
      </w:r>
      <w:r>
        <w:rPr>
          <w:rStyle w:val="C3"/>
          <w:rFonts w:ascii="Times New Roman" w:hAnsi="Times New Roman"/>
          <w:b w:val="1"/>
          <w:sz w:val="24"/>
        </w:rPr>
        <w:t xml:space="preserve"> d.o.o.,</w:t>
      </w:r>
      <w:r>
        <w:rPr>
          <w:rStyle w:val="C3"/>
          <w:rFonts w:ascii="Times New Roman" w:hAnsi="Times New Roman"/>
          <w:sz w:val="24"/>
        </w:rPr>
        <w:t xml:space="preserve"> Zabok, Zivtov Trg 1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rakom</w:t>
      </w:r>
      <w:r>
        <w:rPr>
          <w:rStyle w:val="C3"/>
          <w:rFonts w:ascii="Times New Roman" w:hAnsi="Times New Roman"/>
          <w:b w:val="1"/>
          <w:sz w:val="24"/>
        </w:rPr>
        <w:t xml:space="preserve"> d.o.o.</w:t>
      </w:r>
      <w:r>
        <w:rPr>
          <w:rStyle w:val="C3"/>
          <w:rFonts w:ascii="Times New Roman" w:hAnsi="Times New Roman"/>
          <w:b w:val="1"/>
          <w:sz w:val="24"/>
        </w:rPr>
        <w:t>,</w:t>
      </w:r>
      <w:r>
        <w:rPr>
          <w:rStyle w:val="C3"/>
          <w:rFonts w:ascii="Times New Roman" w:hAnsi="Times New Roman"/>
          <w:sz w:val="24"/>
        </w:rPr>
        <w:t xml:space="preserve"> Krapina, Gajeva 20 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>elenjak</w:t>
      </w:r>
      <w:r>
        <w:rPr>
          <w:rStyle w:val="C3"/>
          <w:rFonts w:ascii="Times New Roman" w:hAnsi="Times New Roman"/>
          <w:b w:val="1"/>
          <w:sz w:val="24"/>
        </w:rPr>
        <w:t xml:space="preserve"> d.o.o.,</w:t>
      </w:r>
      <w:r>
        <w:rPr>
          <w:rStyle w:val="C3"/>
          <w:rFonts w:ascii="Times New Roman" w:hAnsi="Times New Roman"/>
          <w:sz w:val="24"/>
        </w:rPr>
        <w:t xml:space="preserve"> Klanjec, Trg Antuna Mihanovića 1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om</w:t>
      </w:r>
      <w:r>
        <w:rPr>
          <w:rStyle w:val="C3"/>
          <w:rFonts w:ascii="Times New Roman" w:hAnsi="Times New Roman"/>
          <w:b w:val="1"/>
          <w:sz w:val="24"/>
        </w:rPr>
        <w:t xml:space="preserve">unalac 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onjščina</w:t>
      </w:r>
      <w:r>
        <w:rPr>
          <w:rStyle w:val="C3"/>
          <w:rFonts w:ascii="Times New Roman" w:hAnsi="Times New Roman"/>
          <w:b w:val="1"/>
          <w:sz w:val="24"/>
        </w:rPr>
        <w:t xml:space="preserve"> d.o.o</w:t>
      </w:r>
      <w:r>
        <w:rPr>
          <w:rStyle w:val="C3"/>
          <w:rFonts w:ascii="Times New Roman" w:hAnsi="Times New Roman"/>
          <w:sz w:val="24"/>
        </w:rPr>
        <w:t>, Konjščina, Jertovec 150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Zagorska razvojna agencija</w:t>
      </w:r>
      <w:r>
        <w:rPr>
          <w:rStyle w:val="C3"/>
          <w:rFonts w:ascii="Times New Roman" w:hAnsi="Times New Roman"/>
          <w:sz w:val="24"/>
        </w:rPr>
        <w:t>, Krapina, Frana Galovića 1b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H</w:t>
      </w:r>
      <w:r>
        <w:rPr>
          <w:rStyle w:val="C3"/>
          <w:rFonts w:ascii="Times New Roman" w:hAnsi="Times New Roman"/>
          <w:b w:val="1"/>
          <w:sz w:val="24"/>
        </w:rPr>
        <w:t xml:space="preserve">rvatska gospodarska komora, </w:t>
      </w:r>
      <w:r>
        <w:rPr>
          <w:rStyle w:val="C3"/>
          <w:rFonts w:ascii="Times New Roman" w:hAnsi="Times New Roman"/>
          <w:b w:val="1"/>
          <w:sz w:val="24"/>
        </w:rPr>
        <w:t>Županijska komora Krapina</w:t>
      </w:r>
      <w:r>
        <w:rPr>
          <w:rStyle w:val="C3"/>
          <w:rFonts w:ascii="Times New Roman" w:hAnsi="Times New Roman"/>
          <w:sz w:val="24"/>
        </w:rPr>
        <w:t>, Krapina, Trg Ljudevita Gaja 5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Upravni odjeli Krapinsko-zagorsk</w:t>
      </w:r>
      <w:r>
        <w:rPr>
          <w:rStyle w:val="C3"/>
          <w:rFonts w:ascii="Times New Roman" w:hAnsi="Times New Roman"/>
          <w:b w:val="1"/>
          <w:sz w:val="24"/>
        </w:rPr>
        <w:t>e županije</w:t>
      </w:r>
      <w:r>
        <w:rPr>
          <w:rStyle w:val="C3"/>
          <w:rFonts w:ascii="Times New Roman" w:hAnsi="Times New Roman"/>
          <w:sz w:val="24"/>
        </w:rPr>
        <w:t>, Krapina, Magistratska 1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Upravni odjel za prostorno uređenje, graditeljstvo i zaštitu okoliša 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Upravni odjel za gospodarstvo, poljoprivredu, turizam, promet i komunalnu infrastrukturu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Upravni odjel za obrazovanje, kulturu, šport i tehničku kulturu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Upravni odjel za zdravstvo, socijalnu politiku, branitelje, civilno društvo i mlade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Upravna tijela nadležna za prostorno uređenje susjednih županija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Varaždinska županija, Upravni odjel za prostorno uređenje, graditeljstvo i zaštitu okoliša, Varaždin, Franjevački Trg 7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Zagrebačka županija, Upravni odjel za prostorno uređenje, gradnju i zaštitu okoliša, Zagreb, Ulica Grada Vukovara 72/V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Grad Zagreb, Gradski ured za prostorno uređenje, izgradnju Grada, graditeljstvo, komunalne poslove i promet, Zagreb, Trg Stjepana Radića 1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Zav</w:t>
      </w:r>
      <w:r>
        <w:rPr>
          <w:rStyle w:val="C3"/>
          <w:rFonts w:ascii="Times New Roman" w:hAnsi="Times New Roman"/>
          <w:b w:val="1"/>
          <w:sz w:val="24"/>
        </w:rPr>
        <w:t>odi za prostorno uređenje susjednih županija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Zavod za prostorno uređenje Varaždinske županije, Varaždin, Mali plac 1a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Zavod za prostorno uređenje Zagrebačke županije, Zagreb, </w:t>
      </w:r>
      <w:r>
        <w:rPr>
          <w:rStyle w:val="C4"/>
          <w:rFonts w:ascii="Times New Roman" w:hAnsi="Times New Roman"/>
          <w:b w:val="1"/>
          <w:sz w:val="24"/>
          <w:shd w:val="clear" w:color="auto" w:fill="FFFFFF"/>
        </w:rPr>
        <w:t>Ul</w:t>
      </w:r>
      <w:r>
        <w:rPr>
          <w:rStyle w:val="C4"/>
          <w:rFonts w:ascii="Times New Roman" w:hAnsi="Times New Roman"/>
          <w:b w:val="1"/>
          <w:sz w:val="24"/>
          <w:shd w:val="clear" w:color="auto" w:fill="FFFFFF"/>
        </w:rPr>
        <w:t>i</w:t>
      </w:r>
      <w:r>
        <w:rPr>
          <w:rStyle w:val="C4"/>
          <w:rFonts w:ascii="Times New Roman" w:hAnsi="Times New Roman"/>
          <w:b w:val="1"/>
          <w:sz w:val="24"/>
          <w:shd w:val="clear" w:color="auto" w:fill="FFFFFF"/>
        </w:rPr>
        <w:t>ca Ivana Rendića 32</w:t>
      </w:r>
    </w:p>
    <w:p>
      <w:pPr>
        <w:numPr>
          <w:ilvl w:val="0"/>
          <w:numId w:val="13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Zavod za prostorno uređenje Grada Zagreba, Zagreb, Ulica Republike Austrije 18</w:t>
      </w:r>
    </w:p>
    <w:p>
      <w:pPr>
        <w:pStyle w:val="P2"/>
        <w:numPr>
          <w:ilvl w:val="0"/>
          <w:numId w:val="5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Gradovi i općine Krapinsko-zagorske županije</w:t>
      </w:r>
    </w:p>
    <w:p>
      <w:pPr>
        <w:numPr>
          <w:ilvl w:val="0"/>
          <w:numId w:val="13"/>
        </w:numPr>
        <w:tabs>
          <w:tab w:val="left" w:pos="993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Grad Donja Stubica, Donja Stubica, Trg Matije Gupca 20/II</w:t>
      </w:r>
    </w:p>
    <w:p>
      <w:pPr>
        <w:numPr>
          <w:ilvl w:val="0"/>
          <w:numId w:val="13"/>
        </w:numPr>
        <w:tabs>
          <w:tab w:val="left" w:pos="993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Grad Klanjec, Klanjec, Trg mira 11</w:t>
      </w:r>
    </w:p>
    <w:p>
      <w:pPr>
        <w:numPr>
          <w:ilvl w:val="0"/>
          <w:numId w:val="13"/>
        </w:numPr>
        <w:tabs>
          <w:tab w:val="left" w:pos="993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Grad Krapina, Krapina, Magistratska 30</w:t>
      </w:r>
    </w:p>
    <w:p>
      <w:pPr>
        <w:numPr>
          <w:ilvl w:val="0"/>
          <w:numId w:val="13"/>
        </w:numPr>
        <w:tabs>
          <w:tab w:val="left" w:pos="993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Grad Oroslavje, Oroslavje, Oro trg 1</w:t>
      </w:r>
    </w:p>
    <w:p>
      <w:pPr>
        <w:numPr>
          <w:ilvl w:val="0"/>
          <w:numId w:val="13"/>
        </w:numPr>
        <w:tabs>
          <w:tab w:val="left" w:pos="993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Grad Pregrada, Pregrada, Josipa Karla Tuškana 2</w:t>
      </w:r>
    </w:p>
    <w:p>
      <w:pPr>
        <w:numPr>
          <w:ilvl w:val="0"/>
          <w:numId w:val="13"/>
        </w:numPr>
        <w:tabs>
          <w:tab w:val="left" w:pos="993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Grad Zabok, Zabok, Zivtov trg 10</w:t>
      </w:r>
    </w:p>
    <w:p>
      <w:pPr>
        <w:numPr>
          <w:ilvl w:val="0"/>
          <w:numId w:val="13"/>
        </w:numPr>
        <w:tabs>
          <w:tab w:val="left" w:pos="993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Grad Zlatar, Zlatar, Park hrvatske mladeži 2</w:t>
      </w:r>
    </w:p>
    <w:p>
      <w:pPr>
        <w:numPr>
          <w:ilvl w:val="0"/>
          <w:numId w:val="13"/>
        </w:numPr>
        <w:tabs>
          <w:tab w:val="left" w:pos="993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Bedekovčina, Bedekovčina, Trg Ante Starčevića 4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Budinščina, Budinščina, Budinšćina 6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Desinić, Desinić, Trg svetog Jurja 7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Đurmanec, Đurmanec, Đurmanec 137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Gornja Stubica, Trg Svetog Jurja 2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Hrašćina, Hrašćina, Trgovišće 23c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Hum na Sutli, Hum na Sutli, Hum na Sutli 175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Jesenje, Gornje Jesenje, Gornje Jesenje 103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Konjščina, Konjščina, Ivice Gluhaka 13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Kraljevec na Sutli, Kraljevec na Sutli, Kraljevec na Sutli 132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Krapinske Toplice, Krapinske Toplice, Antuna Mihanovića 3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Kumrovec, Kumrovec, Ulica Josipa Broza 12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Lobor, Lobor, Trg Svete Ane 26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Mače, Mače, Mače 30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Marija Bistrica, Marija Bistrica, Trg pape Ivana Pavla II 34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Mihovljan, Mihovljan, Mihovljan 48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Novi Glubovec, Novi Golubovec, Novi Golubovec 12b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Petrovsko, Petrovsko, Petrovsko 1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Radoboj, Radoboj, Radoboj 8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Stubičke Toplice, Stubičke Toplice, Viktora Šipeka 16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Sveti Križ Začretje, Sveti Križ Začretje, Trg hrvatske kraljice Jelene 1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Tuhelj, Tuhelj, Tuhelj 36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Veliko Trgovišće, Veliko Trgovišće, Trg Stjepana i Franje Tuđmana 2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Zagorska Sela, Zagorska Sela, Zagorska Sela 38</w:t>
      </w:r>
    </w:p>
    <w:p>
      <w:pPr>
        <w:numPr>
          <w:ilvl w:val="0"/>
          <w:numId w:val="13"/>
        </w:numPr>
        <w:tabs>
          <w:tab w:val="left" w:pos="993" w:leader="none"/>
          <w:tab w:val="left" w:pos="1276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Općina Zlatar Bistrica, Zlatar Bistrica, Vladimira Nazora 56</w:t>
      </w:r>
    </w:p>
    <w:p>
      <w:pPr>
        <w:tabs>
          <w:tab w:val="left" w:pos="993" w:leader="none"/>
        </w:tabs>
        <w:spacing w:lineRule="auto" w:line="240" w:after="0"/>
        <w:jc w:val="both"/>
        <w:rPr>
          <w:rStyle w:val="C3"/>
          <w:rFonts w:ascii="Times New Roman" w:hAnsi="Times New Roman"/>
          <w:color w:val="FF0000"/>
          <w:sz w:val="24"/>
        </w:rPr>
      </w:pP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color w:val="FF0000"/>
          <w:sz w:val="24"/>
        </w:rPr>
      </w:pPr>
      <w:r>
        <w:rPr>
          <w:rStyle w:val="C3"/>
          <w:rFonts w:ascii="Times New Roman" w:hAnsi="Times New Roman"/>
          <w:sz w:val="24"/>
        </w:rPr>
        <w:t>Ako se tijekom izrade Izmjena i dopuna Plana ukaže potreba, u postupak će se uključiti i drugi sudionici.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X</w:t>
      </w:r>
      <w:r>
        <w:rPr>
          <w:rStyle w:val="C3"/>
          <w:rFonts w:ascii="Times New Roman" w:hAnsi="Times New Roman"/>
          <w:b w:val="1"/>
          <w:sz w:val="24"/>
        </w:rPr>
        <w:t xml:space="preserve">. </w:t>
      </w:r>
      <w:r>
        <w:rPr>
          <w:rStyle w:val="C3"/>
          <w:rFonts w:ascii="Times New Roman" w:hAnsi="Times New Roman"/>
          <w:b w:val="1"/>
          <w:sz w:val="24"/>
        </w:rPr>
        <w:t>PLANIRANI ROK ZA IZRADU IZMJ</w:t>
      </w:r>
      <w:r>
        <w:rPr>
          <w:rStyle w:val="C3"/>
          <w:rFonts w:ascii="Times New Roman" w:hAnsi="Times New Roman"/>
          <w:b w:val="1"/>
          <w:sz w:val="24"/>
        </w:rPr>
        <w:t>ENA I DOPUNA PLANA, ODNOSNO NJEGOVIH POJEDINIH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FAZA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12.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>Odlukom se utvrđuju aktivnosti na izradi i donošenju Izmjena i dopuna Plana, okvirni rokovi izvršenja i izvršitelji pojedinih aktivnosti kako slijedi: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I. faza: Pripremne radnje - izvršitelj je Nositelj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>- objava Odluke u službenom glasilu Županije, objava obavijesti o izradi Izmjena i dopuna Plana na web stranici Županije i u Informacijskom sustavu prostornog uređenja RH te dostava Odluke javnopravnim tijelima s pozivom za dostavu zahtjeva za izradu Izmjena i dopuna Plana - 7 dana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>- prikupljanje zahtjeva javnopravnih tijela za izradu Izmjena i dopuna Plana - 30 dana od dana dostave poziva na dostavu zahtjeva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II. faza: Izrada Nacrta prijedloga Izmjena i dopuna Plana - izvršitelji su Nositelj i Zavod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>- izrada Nacrta prijedloga Izmjena i dopuna Plana u skladu s relevantnom dokumentacijom, analizama dostupnih podataka te zahtjevima javnopravnih tijela i drugih podnositelja zahtjeva u postupku izrade Nacrta prijedloga Izmjena i dopuna Plana (dovršenje Nacrta prijedloga Izmjena i dopuna Plana nakon zaprimanja cjelovite i stručno utemeljene strateške studije utjecaja na okoliš) - 180 radnih dana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>- paralelna provedba postupaka prema propisima iz zaštite okoliša i zaštite prirode (dovršenje Nacrta prijedloga Izmjena i dopuna Plana nakon zaprimanja cjelovite i stručno utemeljene strateške studije utjecaja na okoliš).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III. faza: Utvrđivanje i izrada elaborata Prijedloga za javnu raspravu i provođenje javne rasprave </w:t>
      </w:r>
    </w:p>
    <w:p>
      <w:pPr>
        <w:tabs>
          <w:tab w:val="left" w:pos="851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- utvrđivanje i izrada Prijedloga Izmjena i dopuna Plana za javnu raspravu te provedba javne rasprave o Prijedlogu izmjena i dopuna Plana - ukupno 60 dana </w:t>
      </w:r>
    </w:p>
    <w:p>
      <w:pPr>
        <w:tabs>
          <w:tab w:val="left" w:pos="851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- u okviru javne rasprave o Prijedlogu Izmjena i dopuna Plana provodi se i javna rasprava u okviru postupka Strateške procjene utjecaja na okoliš (30 dana)</w:t>
      </w:r>
    </w:p>
    <w:p>
      <w:pPr>
        <w:tabs>
          <w:tab w:val="left" w:pos="851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IV. faza: Izrada Izvješća o javnoj raspravi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- Zavod u suradnji s Nositeljem obrađuje primjedbe i prijedloge dane u javnoj raspravi, kao i mišljenja javnopravnih tijela, te priprema Izvješće o javnoj raspravi – ukupno 60 dana </w:t>
      </w:r>
    </w:p>
    <w:p>
      <w:pPr>
        <w:tabs>
          <w:tab w:val="left" w:pos="567" w:leader="none"/>
          <w:tab w:val="left" w:pos="851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- u okviru provođenja ove faze mišljenje daje i Ministarstvo zaštite okoliša i energetike vezano uz provedeni postupak strateške procjene utjecaja Izmjena i dopuna Plana na okoliš </w:t>
      </w:r>
    </w:p>
    <w:p>
      <w:pPr>
        <w:tabs>
          <w:tab w:val="left" w:pos="567" w:leader="none"/>
          <w:tab w:val="left" w:pos="851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V. faza: Izrada Nacrta konačnog prijedloga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- u skladu s prihvaćenim očitovanjima, primjedbama i prijedlozima, kao i mišljenjima javnopravnih tijela, te zaprimljenim konačnim mjerama i programom vezano uz postupak strateške procjene utjecaja na okoliš izrađuje se Nacrt konačnog prijedloga Izmjena i dopuna Plana koji se zajedno s Izvješćem o javnoj raspravi i Nacrtom Odluke o donošenju Izmjena i dopuna Plana dostavlja županu radi utvrđivanja Konačnog prijedloga Izmjena i dopuna Plana – ukupno – 60 radnih dana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VI. faza: Utvrđivanje i izrada elaborata Konačnog prijedloga i pribavljanje suglasnosti Ministarstva </w:t>
      </w:r>
    </w:p>
    <w:p>
      <w:pPr>
        <w:tabs>
          <w:tab w:val="left" w:pos="851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- župan utvrđuje Konačni prijedlog Izmjena i dopuna Plana, a potom Zavod izrađuje elaborat Konačnog prijedloga – ukupno 20 radnih dana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- elaborat Konačnog prijedloga izmjena i dopuna Plana Nositelj dostavlja Ministarstvu prostornoga uređenja, graditeljstva i državne imovine (zajedno s izvješćem o javnoj raspravi i nacrtom Odluke o donošenju), radi pribavljanja suglasnosti Ministarstva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VII. faza: Donošenje Izmjena i dopuna Plana (Odluke o donošenju) </w:t>
      </w:r>
    </w:p>
    <w:p>
      <w:pPr>
        <w:tabs>
          <w:tab w:val="left" w:pos="851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- Konačni prijedlog Izmjena i dopuna Plana s Nacrtom odluke o donošenju upućuje se Županijskoj skupštini na donošenje nakon pribavljene suglasnosti nadležnog Ministarstva, a nakon donošenja Odluka se objavljuje u Službenom glasniku Krapinsko-zagorske županije</w:t>
      </w:r>
    </w:p>
    <w:p>
      <w:pPr>
        <w:tabs>
          <w:tab w:val="left" w:pos="851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VIII. faza: Izrada i isporuka elaborata usvojenih III. izmjena i dopuna Plana</w:t>
      </w:r>
    </w:p>
    <w:p>
      <w:pPr>
        <w:tabs>
          <w:tab w:val="left" w:pos="851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- nakon što Županijska skupština donese Izmjenu i dopunu Plana, a Odluka o donošenju bude objavljena, Zavod dopunjuje i kompletira dokumentaciju, izrađuje izvornik i odgovarajući broj preslika elaborata, te ih prosljeđuje Nositelju radi dostave nadležnim tijelima sukladno Zakonu o prostornom uređenju.</w:t>
      </w:r>
    </w:p>
    <w:p>
      <w:pPr>
        <w:tabs>
          <w:tab w:val="left" w:pos="851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IX. faza: Objava pročišćenog teksta odredbi za provođenje i grafičkog dijela </w:t>
      </w:r>
    </w:p>
    <w:p>
      <w:pPr>
        <w:tabs>
          <w:tab w:val="left" w:pos="851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- Odbor za statut i poslovnik Županijske skupštine utvrdit će i objaviti pročišćeni tekst odredbi za provođenje i grafičkog dijela Plana u elektroničkom i analognom obliku. U slučaju da će se u postupku Izmjena i dopuna Plana revidirati kompletne Odredbe za provođenje tj. izraditi nove, te izraditi svi novi grafički prikazi neće biti potrebna objava pročišćenog teksta i grafičkog dijela Plana.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 xml:space="preserve">U slučaju potrebe ponavljanja javne rasprave odgovarajuće će se ponoviti postupci i rokovi III. i IV. faze.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color w:val="FF0000"/>
          <w:sz w:val="24"/>
        </w:rPr>
      </w:pPr>
      <w:r>
        <w:rPr>
          <w:rStyle w:val="C3"/>
          <w:rFonts w:ascii="Times New Roman" w:hAnsi="Times New Roman"/>
          <w:sz w:val="24"/>
          <w:shd w:val="clear" w:color="auto" w:fill="FFFFFF"/>
        </w:rPr>
        <w:tab/>
        <w:t>Ako se iz objektivnih razloga neki od rokova iz stavka 1. ove točke produlji, to se</w:t>
      </w:r>
      <w:r>
        <w:rPr>
          <w:rStyle w:val="C3"/>
          <w:rFonts w:ascii="Times New Roman" w:hAnsi="Times New Roman"/>
          <w:color w:val="231F20"/>
          <w:sz w:val="24"/>
          <w:shd w:val="clear" w:color="auto" w:fill="FFFFFF"/>
        </w:rPr>
        <w:t xml:space="preserve"> produljenje, uz posebno obrazloženje, ne smatra protivnim ovoj Odluci. </w:t>
      </w:r>
    </w:p>
    <w:p>
      <w:pPr>
        <w:tabs>
          <w:tab w:val="left" w:pos="851" w:leader="none"/>
        </w:tabs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XI. IZVOR FINANCIRANJA IZMJENA</w:t>
      </w:r>
      <w:r>
        <w:rPr>
          <w:rStyle w:val="C3"/>
          <w:rFonts w:ascii="Times New Roman" w:hAnsi="Times New Roman"/>
          <w:b w:val="1"/>
          <w:sz w:val="24"/>
        </w:rPr>
        <w:t xml:space="preserve"> I</w:t>
      </w:r>
      <w:r>
        <w:rPr>
          <w:rStyle w:val="C3"/>
          <w:rFonts w:ascii="Times New Roman" w:hAnsi="Times New Roman"/>
          <w:b w:val="1"/>
          <w:sz w:val="24"/>
        </w:rPr>
        <w:t xml:space="preserve"> DOPUNA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PLANA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13.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Financiranje stručne izrade Izmjena i dopuna Plana osigurano je u Proračunu Krapinsko-zagorske županije u okviru sredstava Nositelja odnosno sredstava za redovan rad Nositelja i Zavoda te sredstava za izradu Strateške studije utjecaja Izmjena i dopuna Plana na okoliš.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XII. ODLUK</w:t>
      </w:r>
      <w:r>
        <w:rPr>
          <w:rStyle w:val="C3"/>
          <w:rFonts w:ascii="Times New Roman" w:hAnsi="Times New Roman"/>
          <w:b w:val="1"/>
          <w:sz w:val="24"/>
        </w:rPr>
        <w:t>E O DRUGIM PITANJIMA ZNAČAJNIM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ZA IZRADU NACRTA IZMJENA I DOPUNA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PLANA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14.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 vrijeme izrade Izmjena i dopuna Plana nema zabrane izdavanja akata kojima se odobravaju zahvati u prostoru, odnosno građenje.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Ako u postupku izrade i donošenja Izmjena i dopuna Plana dođe do ponavljanja javne rasprave, promjene propisa kojima se određuju obaveze i procesi u postupku, te ako se promijene odredbe ove Odluke, u ovisnosti o promjenama uskladit će se tijek postupka i rokovi koji su određeni ovom Odlukom.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 slučaju da će se u postupku donošenja Konačni prijedlog Izmjena i dopuna Plana dopunjavati amandmanima Županijske skupštine, rokovi će se produžiti u skladu s produženjem postupka, a sukladno Zakonu o prostornom uređenju.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15.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izradu Izmjena i dopuna Plana koristit će se recentne kartografske podloge sukladno propisanom, koje će Županija pribaviti od Državne geodetske uprave prije početka izrade Izmjene i dopune Plana.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XIII. ZAVRŠNE ODREDBE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Članak 16.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Ova Odluka stupa na snagu osmog dana od dana objave u »Službenom glasniku Krapinsko-zagorske županije«.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ab/>
        <w:tab/>
        <w:tab/>
        <w:tab/>
        <w:tab/>
      </w:r>
      <w:r>
        <w:rPr>
          <w:rStyle w:val="C3"/>
          <w:rFonts w:ascii="Times New Roman" w:hAnsi="Times New Roman"/>
          <w:b w:val="1"/>
          <w:sz w:val="24"/>
        </w:rPr>
        <w:t xml:space="preserve">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</w:t>
      </w:r>
      <w:r>
        <w:rPr>
          <w:rStyle w:val="C3"/>
          <w:rFonts w:ascii="Times New Roman" w:hAnsi="Times New Roman"/>
          <w:b w:val="1"/>
          <w:sz w:val="24"/>
        </w:rPr>
        <w:t xml:space="preserve">PREDSJEDNIK </w:t>
      </w:r>
    </w:p>
    <w:p>
      <w:pPr>
        <w:tabs>
          <w:tab w:val="left" w:pos="-1980" w:leader="none"/>
        </w:tabs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</w:t>
      </w:r>
      <w:r>
        <w:rPr>
          <w:rStyle w:val="C3"/>
          <w:rFonts w:ascii="Times New Roman" w:hAnsi="Times New Roman"/>
          <w:b w:val="1"/>
          <w:sz w:val="24"/>
        </w:rPr>
        <w:t xml:space="preserve">    </w:t>
      </w:r>
      <w:r>
        <w:rPr>
          <w:rStyle w:val="C3"/>
          <w:rFonts w:ascii="Times New Roman" w:hAnsi="Times New Roman"/>
          <w:b w:val="1"/>
          <w:sz w:val="24"/>
        </w:rPr>
        <w:t>ŽUP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>NIJSKE SKUPŠTINE</w:t>
      </w:r>
    </w:p>
    <w:p>
      <w:pPr>
        <w:tabs>
          <w:tab w:val="left" w:pos="-1980" w:leader="none"/>
        </w:tabs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</w:t>
      </w:r>
      <w:r>
        <w:rPr>
          <w:rStyle w:val="C3"/>
          <w:rFonts w:ascii="Times New Roman" w:hAnsi="Times New Roman"/>
          <w:sz w:val="24"/>
        </w:rPr>
        <w:t>Zlatko Šorša</w:t>
      </w: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tabs>
          <w:tab w:val="left" w:pos="-198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numPr>
          <w:ilvl w:val="0"/>
          <w:numId w:val="8"/>
        </w:numPr>
        <w:tabs>
          <w:tab w:val="left" w:pos="-1980" w:leader="none"/>
        </w:tabs>
        <w:suppressAutoHyphens w:val="1"/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Upravni odjel za prostorno uređenje, </w:t>
      </w:r>
    </w:p>
    <w:p>
      <w:pPr>
        <w:tabs>
          <w:tab w:val="left" w:pos="-1980" w:leader="none"/>
        </w:tabs>
        <w:suppressAutoHyphens w:val="1"/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gradnju i zaštitu okoliša, n/p pročelnika,</w:t>
      </w:r>
    </w:p>
    <w:p>
      <w:pPr>
        <w:numPr>
          <w:ilvl w:val="0"/>
          <w:numId w:val="8"/>
        </w:numPr>
        <w:tabs>
          <w:tab w:val="left" w:pos="-1980" w:leader="none"/>
        </w:tabs>
        <w:suppressAutoHyphens w:val="1"/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Zavod za prostorno uređenje Krapinsko-</w:t>
      </w:r>
    </w:p>
    <w:p>
      <w:pPr>
        <w:tabs>
          <w:tab w:val="left" w:pos="-1980" w:leader="none"/>
        </w:tabs>
        <w:suppressAutoHyphens w:val="1"/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zagorske županije, n/p ravnateljice</w:t>
      </w:r>
    </w:p>
    <w:p>
      <w:pPr>
        <w:numPr>
          <w:ilvl w:val="0"/>
          <w:numId w:val="8"/>
        </w:numPr>
        <w:tabs>
          <w:tab w:val="left" w:pos="-1980" w:leader="none"/>
        </w:tabs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„Službeni glasnik KZŽ“, za objavu,</w:t>
      </w:r>
    </w:p>
    <w:p>
      <w:pPr>
        <w:numPr>
          <w:ilvl w:val="0"/>
          <w:numId w:val="8"/>
        </w:numPr>
        <w:tabs>
          <w:tab w:val="left" w:pos="-1980" w:leader="none"/>
        </w:tabs>
        <w:suppressAutoHyphens w:val="1"/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prilog zapisniku,</w:t>
      </w:r>
    </w:p>
    <w:p>
      <w:pPr>
        <w:numPr>
          <w:ilvl w:val="0"/>
          <w:numId w:val="8"/>
        </w:numPr>
        <w:tabs>
          <w:tab w:val="left" w:pos="-1980" w:leader="none"/>
        </w:tabs>
        <w:suppressAutoHyphens w:val="1"/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Za Zbirku isprava,</w:t>
      </w:r>
    </w:p>
    <w:p>
      <w:pPr>
        <w:numPr>
          <w:ilvl w:val="0"/>
          <w:numId w:val="8"/>
        </w:numPr>
        <w:tabs>
          <w:tab w:val="left" w:pos="-1980" w:leader="none"/>
        </w:tabs>
        <w:suppressAutoHyphens w:val="1"/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Pismohrana.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ahoma" w:hAnsi="Tahoma"/>
        </w:rPr>
      </w:pPr>
    </w:p>
    <w:sectPr>
      <w:footerReference xmlns:r="http://schemas.openxmlformats.org/officeDocument/2006/relationships" w:type="default" r:id="RelFtr1"/>
      <w:type w:val="nextPage"/>
      <w:pgSz w:w="11906" w:h="16838" w:code="0"/>
      <w:pgMar w:left="1304" w:right="851" w:top="1134" w:bottom="1134" w:header="709" w:footer="709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7CE0BA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E0C1806"/>
    <w:multiLevelType w:val="hybridMultilevel"/>
    <w:lvl w:ilvl="0" w:tplc="0AF10B37">
      <w:start w:val="1"/>
      <w:numFmt w:val="bullet"/>
      <w:suff w:val="tab"/>
      <w:lvlText w:val="-"/>
      <w:lvlJc w:val="left"/>
      <w:pPr>
        <w:ind w:hanging="360" w:left="720"/>
      </w:pPr>
      <w:rPr>
        <w:rFonts w:ascii="Yu Gothic UI" w:hAnsi="Yu Gothic UI"/>
      </w:rPr>
    </w:lvl>
    <w:lvl w:ilvl="1" w:tplc="5525DD1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9F9643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2016E1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E9D513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C7EFBF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E59124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AA1F72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DF9F6F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1A9B52D9"/>
    <w:multiLevelType w:val="hybridMultilevel"/>
    <w:lvl w:ilvl="0" w:tplc="48EE4715">
      <w:start w:val="1"/>
      <w:numFmt w:val="bullet"/>
      <w:suff w:val="tab"/>
      <w:lvlText w:val="-"/>
      <w:lvlJc w:val="left"/>
      <w:pPr>
        <w:ind w:hanging="360" w:left="1797"/>
      </w:pPr>
      <w:rPr>
        <w:rFonts w:ascii="Yu Gothic UI" w:hAnsi="Yu Gothic UI"/>
      </w:rPr>
    </w:lvl>
    <w:lvl w:ilvl="1" w:tplc="161B9796">
      <w:start w:val="1"/>
      <w:numFmt w:val="bullet"/>
      <w:suff w:val="tab"/>
      <w:lvlText w:val="o"/>
      <w:lvlJc w:val="left"/>
      <w:pPr>
        <w:ind w:hanging="360" w:left="2517"/>
      </w:pPr>
      <w:rPr>
        <w:rFonts w:ascii="Courier New" w:hAnsi="Courier New"/>
      </w:rPr>
    </w:lvl>
    <w:lvl w:ilvl="2" w:tplc="1FC65EF5">
      <w:start w:val="1"/>
      <w:numFmt w:val="bullet"/>
      <w:suff w:val="tab"/>
      <w:lvlText w:val=""/>
      <w:lvlJc w:val="left"/>
      <w:pPr>
        <w:ind w:hanging="360" w:left="3237"/>
      </w:pPr>
      <w:rPr>
        <w:rFonts w:ascii="Wingdings" w:hAnsi="Wingdings"/>
      </w:rPr>
    </w:lvl>
    <w:lvl w:ilvl="3" w:tplc="71936D49">
      <w:start w:val="1"/>
      <w:numFmt w:val="bullet"/>
      <w:suff w:val="tab"/>
      <w:lvlText w:val=""/>
      <w:lvlJc w:val="left"/>
      <w:pPr>
        <w:ind w:hanging="360" w:left="3957"/>
      </w:pPr>
      <w:rPr>
        <w:rFonts w:ascii="Symbol" w:hAnsi="Symbol"/>
      </w:rPr>
    </w:lvl>
    <w:lvl w:ilvl="4" w:tplc="042953DC">
      <w:start w:val="1"/>
      <w:numFmt w:val="bullet"/>
      <w:suff w:val="tab"/>
      <w:lvlText w:val="o"/>
      <w:lvlJc w:val="left"/>
      <w:pPr>
        <w:ind w:hanging="360" w:left="4677"/>
      </w:pPr>
      <w:rPr>
        <w:rFonts w:ascii="Courier New" w:hAnsi="Courier New"/>
      </w:rPr>
    </w:lvl>
    <w:lvl w:ilvl="5" w:tplc="20D13537">
      <w:start w:val="1"/>
      <w:numFmt w:val="bullet"/>
      <w:suff w:val="tab"/>
      <w:lvlText w:val=""/>
      <w:lvlJc w:val="left"/>
      <w:pPr>
        <w:ind w:hanging="360" w:left="5397"/>
      </w:pPr>
      <w:rPr>
        <w:rFonts w:ascii="Wingdings" w:hAnsi="Wingdings"/>
      </w:rPr>
    </w:lvl>
    <w:lvl w:ilvl="6" w:tplc="3BE0D9D1">
      <w:start w:val="1"/>
      <w:numFmt w:val="bullet"/>
      <w:suff w:val="tab"/>
      <w:lvlText w:val=""/>
      <w:lvlJc w:val="left"/>
      <w:pPr>
        <w:ind w:hanging="360" w:left="6117"/>
      </w:pPr>
      <w:rPr>
        <w:rFonts w:ascii="Symbol" w:hAnsi="Symbol"/>
      </w:rPr>
    </w:lvl>
    <w:lvl w:ilvl="7" w:tplc="3BFC6644">
      <w:start w:val="1"/>
      <w:numFmt w:val="bullet"/>
      <w:suff w:val="tab"/>
      <w:lvlText w:val="o"/>
      <w:lvlJc w:val="left"/>
      <w:pPr>
        <w:ind w:hanging="360" w:left="6837"/>
      </w:pPr>
      <w:rPr>
        <w:rFonts w:ascii="Courier New" w:hAnsi="Courier New"/>
      </w:rPr>
    </w:lvl>
    <w:lvl w:ilvl="8" w:tplc="40061634">
      <w:start w:val="1"/>
      <w:numFmt w:val="bullet"/>
      <w:suff w:val="tab"/>
      <w:lvlText w:val=""/>
      <w:lvlJc w:val="left"/>
      <w:pPr>
        <w:ind w:hanging="360" w:left="7557"/>
      </w:pPr>
      <w:rPr>
        <w:rFonts w:ascii="Wingdings" w:hAnsi="Wingdings"/>
      </w:rPr>
    </w:lvl>
  </w:abstractNum>
  <w:abstractNum w:abstractNumId="3">
    <w:nsid w:val="270807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8DE007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)"/>
      <w:lvlJc w:val="left"/>
      <w:pPr>
        <w:ind w:hanging="360" w:left="1440"/>
      </w:pPr>
      <w:rPr>
        <w:color w:val="auto"/>
      </w:rPr>
    </w:lvl>
    <w:lvl w:ilvl="2" w:tplc="41A6BCA4">
      <w:start w:val="2"/>
      <w:numFmt w:val="bullet"/>
      <w:suff w:val="tab"/>
      <w:lvlText w:val="-"/>
      <w:lvlJc w:val="left"/>
      <w:pPr>
        <w:ind w:hanging="360" w:left="2340"/>
      </w:pPr>
      <w:rPr>
        <w:rFonts w:ascii="Tahoma" w:hAnsi="Tahoma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FCD055D"/>
    <w:multiLevelType w:val="hybridMultilevel"/>
    <w:lvl w:ilvl="0" w:tplc="7D1E23DF">
      <w:start w:val="1"/>
      <w:numFmt w:val="bullet"/>
      <w:suff w:val="tab"/>
      <w:lvlText w:val="-"/>
      <w:lvlJc w:val="left"/>
      <w:pPr>
        <w:ind w:hanging="360" w:left="720"/>
      </w:pPr>
      <w:rPr>
        <w:rFonts w:ascii="Yu Gothic UI" w:hAnsi="Yu Gothic UI"/>
      </w:rPr>
    </w:lvl>
    <w:lvl w:ilvl="1" w:tplc="55A5E60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9601F4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7936A3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2D0647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72D572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84D764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AE8412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51348B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32F21F89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ascii="Tahoma" w:hAnsi="Tahoma"/>
        <w:color w:val="auto"/>
        <w:sz w:val="22"/>
      </w:rPr>
    </w:lvl>
    <w:lvl w:ilvl="1" w:tplc="798E8D5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35835D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E1709A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C3A3ED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6CB538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5AC83A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3F8A85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CD74B1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37980B53"/>
    <w:multiLevelType w:val="multilevel"/>
    <w:lvl w:ilvl="0">
      <w:start w:val="3"/>
      <w:numFmt w:val="decimal"/>
      <w:suff w:val="tab"/>
      <w:lvlText w:val="%1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9787A7F"/>
    <w:multiLevelType w:val="hybridMultilevel"/>
    <w:lvl w:ilvl="0" w:tplc="2386C16B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581171A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48FBE0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4F2114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A1D2BC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6E7FE4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73368D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DF679C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4F9E08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4B0C5D1C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color w:val="auto"/>
      </w:rPr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0">
    <w:nsid w:val="53425D6F"/>
    <w:multiLevelType w:val="hybridMultilevel"/>
    <w:lvl w:ilvl="0" w:tplc="7178BC56">
      <w:start w:val="1"/>
      <w:numFmt w:val="bullet"/>
      <w:suff w:val="tab"/>
      <w:lvlText w:val="-"/>
      <w:lvlJc w:val="left"/>
      <w:pPr>
        <w:ind w:hanging="360" w:left="360"/>
      </w:pPr>
      <w:rPr>
        <w:rFonts w:ascii="Yu Gothic UI" w:hAnsi="Yu Gothic UI"/>
      </w:rPr>
    </w:lvl>
    <w:lvl w:ilvl="1" w:tplc="2C26A697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78B62D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5EDC6406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19D05546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56BD88EB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0B1CE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1B37453B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32D7D180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1">
    <w:nsid w:val="55A02ADE"/>
    <w:multiLevelType w:val="hybridMultilevel"/>
    <w:lvl w:ilvl="0" w:tplc="5010A383">
      <w:start w:val="1"/>
      <w:numFmt w:val="bullet"/>
      <w:suff w:val="tab"/>
      <w:lvlText w:val="-"/>
      <w:lvlJc w:val="left"/>
      <w:pPr>
        <w:ind w:hanging="360" w:left="729"/>
      </w:pPr>
      <w:rPr>
        <w:rFonts w:ascii="Yu Gothic UI" w:hAnsi="Yu Gothic UI"/>
      </w:rPr>
    </w:lvl>
    <w:lvl w:ilvl="1" w:tplc="1190EBF2">
      <w:start w:val="1"/>
      <w:numFmt w:val="bullet"/>
      <w:suff w:val="tab"/>
      <w:lvlText w:val="o"/>
      <w:lvlJc w:val="left"/>
      <w:pPr>
        <w:ind w:hanging="360" w:left="1449"/>
      </w:pPr>
      <w:rPr>
        <w:rFonts w:ascii="Courier New" w:hAnsi="Courier New"/>
      </w:rPr>
    </w:lvl>
    <w:lvl w:ilvl="2" w:tplc="7D9272D9">
      <w:start w:val="1"/>
      <w:numFmt w:val="bullet"/>
      <w:suff w:val="tab"/>
      <w:lvlText w:val=""/>
      <w:lvlJc w:val="left"/>
      <w:pPr>
        <w:ind w:hanging="360" w:left="2169"/>
      </w:pPr>
      <w:rPr>
        <w:rFonts w:ascii="Wingdings" w:hAnsi="Wingdings"/>
      </w:rPr>
    </w:lvl>
    <w:lvl w:ilvl="3" w:tplc="6728FFB7">
      <w:start w:val="1"/>
      <w:numFmt w:val="bullet"/>
      <w:suff w:val="tab"/>
      <w:lvlText w:val=""/>
      <w:lvlJc w:val="left"/>
      <w:pPr>
        <w:ind w:hanging="360" w:left="2889"/>
      </w:pPr>
      <w:rPr>
        <w:rFonts w:ascii="Symbol" w:hAnsi="Symbol"/>
      </w:rPr>
    </w:lvl>
    <w:lvl w:ilvl="4" w:tplc="2AD416F9">
      <w:start w:val="1"/>
      <w:numFmt w:val="bullet"/>
      <w:suff w:val="tab"/>
      <w:lvlText w:val="o"/>
      <w:lvlJc w:val="left"/>
      <w:pPr>
        <w:ind w:hanging="360" w:left="3609"/>
      </w:pPr>
      <w:rPr>
        <w:rFonts w:ascii="Courier New" w:hAnsi="Courier New"/>
      </w:rPr>
    </w:lvl>
    <w:lvl w:ilvl="5" w:tplc="164FDBEA">
      <w:start w:val="1"/>
      <w:numFmt w:val="bullet"/>
      <w:suff w:val="tab"/>
      <w:lvlText w:val=""/>
      <w:lvlJc w:val="left"/>
      <w:pPr>
        <w:ind w:hanging="360" w:left="4329"/>
      </w:pPr>
      <w:rPr>
        <w:rFonts w:ascii="Wingdings" w:hAnsi="Wingdings"/>
      </w:rPr>
    </w:lvl>
    <w:lvl w:ilvl="6" w:tplc="4196BBC7">
      <w:start w:val="1"/>
      <w:numFmt w:val="bullet"/>
      <w:suff w:val="tab"/>
      <w:lvlText w:val=""/>
      <w:lvlJc w:val="left"/>
      <w:pPr>
        <w:ind w:hanging="360" w:left="5049"/>
      </w:pPr>
      <w:rPr>
        <w:rFonts w:ascii="Symbol" w:hAnsi="Symbol"/>
      </w:rPr>
    </w:lvl>
    <w:lvl w:ilvl="7" w:tplc="5945C989">
      <w:start w:val="1"/>
      <w:numFmt w:val="bullet"/>
      <w:suff w:val="tab"/>
      <w:lvlText w:val="o"/>
      <w:lvlJc w:val="left"/>
      <w:pPr>
        <w:ind w:hanging="360" w:left="5769"/>
      </w:pPr>
      <w:rPr>
        <w:rFonts w:ascii="Courier New" w:hAnsi="Courier New"/>
      </w:rPr>
    </w:lvl>
    <w:lvl w:ilvl="8" w:tplc="211369CE">
      <w:start w:val="1"/>
      <w:numFmt w:val="bullet"/>
      <w:suff w:val="tab"/>
      <w:lvlText w:val=""/>
      <w:lvlJc w:val="left"/>
      <w:pPr>
        <w:ind w:hanging="360" w:left="6489"/>
      </w:pPr>
      <w:rPr>
        <w:rFonts w:ascii="Wingdings" w:hAnsi="Wingdings"/>
      </w:rPr>
    </w:lvl>
  </w:abstractNum>
  <w:abstractNum w:abstractNumId="12">
    <w:nsid w:val="589E7C3A"/>
    <w:multiLevelType w:val="hybridMultilevel"/>
    <w:lvl w:ilvl="0" w:tplc="5AA1C123">
      <w:start w:val="1"/>
      <w:numFmt w:val="bullet"/>
      <w:suff w:val="tab"/>
      <w:lvlText w:val=""/>
      <w:lvlJc w:val="left"/>
      <w:pPr>
        <w:ind w:hanging="360" w:left="1480"/>
      </w:pPr>
      <w:rPr>
        <w:rFonts w:ascii="Symbol" w:hAnsi="Symbol"/>
      </w:rPr>
    </w:lvl>
    <w:lvl w:ilvl="1" w:tplc="7AD73D6E">
      <w:start w:val="1"/>
      <w:numFmt w:val="bullet"/>
      <w:suff w:val="tab"/>
      <w:lvlText w:val="o"/>
      <w:lvlJc w:val="left"/>
      <w:pPr>
        <w:ind w:hanging="360" w:left="2200"/>
      </w:pPr>
      <w:rPr>
        <w:rFonts w:ascii="Courier New" w:hAnsi="Courier New"/>
      </w:rPr>
    </w:lvl>
    <w:lvl w:ilvl="2" w:tplc="19E158BB">
      <w:start w:val="1"/>
      <w:numFmt w:val="bullet"/>
      <w:suff w:val="tab"/>
      <w:lvlText w:val=""/>
      <w:lvlJc w:val="left"/>
      <w:pPr>
        <w:ind w:hanging="360" w:left="2920"/>
      </w:pPr>
      <w:rPr>
        <w:rFonts w:ascii="Wingdings" w:hAnsi="Wingdings"/>
      </w:rPr>
    </w:lvl>
    <w:lvl w:ilvl="3" w:tplc="58FB0B6E">
      <w:start w:val="1"/>
      <w:numFmt w:val="bullet"/>
      <w:suff w:val="tab"/>
      <w:lvlText w:val=""/>
      <w:lvlJc w:val="left"/>
      <w:pPr>
        <w:ind w:hanging="360" w:left="3640"/>
      </w:pPr>
      <w:rPr>
        <w:rFonts w:ascii="Symbol" w:hAnsi="Symbol"/>
      </w:rPr>
    </w:lvl>
    <w:lvl w:ilvl="4" w:tplc="5BE6EA9C">
      <w:start w:val="1"/>
      <w:numFmt w:val="bullet"/>
      <w:suff w:val="tab"/>
      <w:lvlText w:val="o"/>
      <w:lvlJc w:val="left"/>
      <w:pPr>
        <w:ind w:hanging="360" w:left="4360"/>
      </w:pPr>
      <w:rPr>
        <w:rFonts w:ascii="Courier New" w:hAnsi="Courier New"/>
      </w:rPr>
    </w:lvl>
    <w:lvl w:ilvl="5" w:tplc="4030AB7E">
      <w:start w:val="1"/>
      <w:numFmt w:val="bullet"/>
      <w:suff w:val="tab"/>
      <w:lvlText w:val=""/>
      <w:lvlJc w:val="left"/>
      <w:pPr>
        <w:ind w:hanging="360" w:left="5080"/>
      </w:pPr>
      <w:rPr>
        <w:rFonts w:ascii="Wingdings" w:hAnsi="Wingdings"/>
      </w:rPr>
    </w:lvl>
    <w:lvl w:ilvl="6" w:tplc="03F9EB21">
      <w:start w:val="1"/>
      <w:numFmt w:val="bullet"/>
      <w:suff w:val="tab"/>
      <w:lvlText w:val=""/>
      <w:lvlJc w:val="left"/>
      <w:pPr>
        <w:ind w:hanging="360" w:left="5800"/>
      </w:pPr>
      <w:rPr>
        <w:rFonts w:ascii="Symbol" w:hAnsi="Symbol"/>
      </w:rPr>
    </w:lvl>
    <w:lvl w:ilvl="7" w:tplc="185A1965">
      <w:start w:val="1"/>
      <w:numFmt w:val="bullet"/>
      <w:suff w:val="tab"/>
      <w:lvlText w:val="o"/>
      <w:lvlJc w:val="left"/>
      <w:pPr>
        <w:ind w:hanging="360" w:left="6520"/>
      </w:pPr>
      <w:rPr>
        <w:rFonts w:ascii="Courier New" w:hAnsi="Courier New"/>
      </w:rPr>
    </w:lvl>
    <w:lvl w:ilvl="8" w:tplc="63EAF49B">
      <w:start w:val="1"/>
      <w:numFmt w:val="bullet"/>
      <w:suff w:val="tab"/>
      <w:lvlText w:val=""/>
      <w:lvlJc w:val="left"/>
      <w:pPr>
        <w:ind w:hanging="360" w:left="7240"/>
      </w:pPr>
      <w:rPr>
        <w:rFonts w:ascii="Wingdings" w:hAnsi="Wingdings"/>
      </w:rPr>
    </w:lvl>
  </w:abstractNum>
  <w:abstractNum w:abstractNumId="13">
    <w:nsid w:val="6618024B"/>
    <w:multiLevelType w:val="hybridMultilevel"/>
    <w:lvl w:ilvl="0" w:tplc="1B76592D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  <w:color w:val="auto"/>
      </w:rPr>
    </w:lvl>
    <w:lvl w:ilvl="1" w:tplc="5CB4AB6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300F91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EBDE8B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22CB77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99CF17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DD683F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5B49AC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C26CFB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6B7D745B"/>
    <w:multiLevelType w:val="hybridMultilevel"/>
    <w:lvl w:ilvl="0" w:tplc="266F8C02">
      <w:start w:val="1"/>
      <w:numFmt w:val="bullet"/>
      <w:suff w:val="tab"/>
      <w:lvlText w:val="-"/>
      <w:lvlJc w:val="left"/>
      <w:pPr>
        <w:ind w:hanging="360" w:left="1440"/>
      </w:pPr>
      <w:rPr>
        <w:rFonts w:ascii="Yu Gothic UI" w:hAnsi="Yu Gothic UI"/>
      </w:rPr>
    </w:lvl>
    <w:lvl w:ilvl="1" w:tplc="5636E4B4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5FBE3913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5C9AACE6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4A0658D6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6102FA9E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13F38306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459BE028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3267BD6A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5">
    <w:nsid w:val="6BB555F2"/>
    <w:multiLevelType w:val="hybridMultilevel"/>
    <w:lvl w:ilvl="0" w:tplc="1F44D83B">
      <w:start w:val="1"/>
      <w:numFmt w:val="bullet"/>
      <w:suff w:val="tab"/>
      <w:lvlText w:val="-"/>
      <w:lvlJc w:val="left"/>
      <w:pPr>
        <w:ind w:hanging="360" w:left="1797"/>
      </w:pPr>
      <w:rPr>
        <w:rFonts w:ascii="Yu Gothic UI" w:hAnsi="Yu Gothic UI"/>
      </w:rPr>
    </w:lvl>
    <w:lvl w:ilvl="1" w:tplc="3C5DC1B3">
      <w:start w:val="1"/>
      <w:numFmt w:val="bullet"/>
      <w:suff w:val="tab"/>
      <w:lvlText w:val="o"/>
      <w:lvlJc w:val="left"/>
      <w:pPr>
        <w:ind w:hanging="360" w:left="2517"/>
      </w:pPr>
      <w:rPr>
        <w:rFonts w:ascii="Courier New" w:hAnsi="Courier New"/>
      </w:rPr>
    </w:lvl>
    <w:lvl w:ilvl="2" w:tplc="2D3D5BAE">
      <w:start w:val="1"/>
      <w:numFmt w:val="bullet"/>
      <w:suff w:val="tab"/>
      <w:lvlText w:val=""/>
      <w:lvlJc w:val="left"/>
      <w:pPr>
        <w:ind w:hanging="360" w:left="3237"/>
      </w:pPr>
      <w:rPr>
        <w:rFonts w:ascii="Wingdings" w:hAnsi="Wingdings"/>
      </w:rPr>
    </w:lvl>
    <w:lvl w:ilvl="3" w:tplc="0E3FE31D">
      <w:start w:val="1"/>
      <w:numFmt w:val="bullet"/>
      <w:suff w:val="tab"/>
      <w:lvlText w:val=""/>
      <w:lvlJc w:val="left"/>
      <w:pPr>
        <w:ind w:hanging="360" w:left="3957"/>
      </w:pPr>
      <w:rPr>
        <w:rFonts w:ascii="Symbol" w:hAnsi="Symbol"/>
      </w:rPr>
    </w:lvl>
    <w:lvl w:ilvl="4" w:tplc="235B567B">
      <w:start w:val="1"/>
      <w:numFmt w:val="bullet"/>
      <w:suff w:val="tab"/>
      <w:lvlText w:val="o"/>
      <w:lvlJc w:val="left"/>
      <w:pPr>
        <w:ind w:hanging="360" w:left="4677"/>
      </w:pPr>
      <w:rPr>
        <w:rFonts w:ascii="Courier New" w:hAnsi="Courier New"/>
      </w:rPr>
    </w:lvl>
    <w:lvl w:ilvl="5" w:tplc="60D76244">
      <w:start w:val="1"/>
      <w:numFmt w:val="bullet"/>
      <w:suff w:val="tab"/>
      <w:lvlText w:val=""/>
      <w:lvlJc w:val="left"/>
      <w:pPr>
        <w:ind w:hanging="360" w:left="5397"/>
      </w:pPr>
      <w:rPr>
        <w:rFonts w:ascii="Wingdings" w:hAnsi="Wingdings"/>
      </w:rPr>
    </w:lvl>
    <w:lvl w:ilvl="6" w:tplc="05D4957C">
      <w:start w:val="1"/>
      <w:numFmt w:val="bullet"/>
      <w:suff w:val="tab"/>
      <w:lvlText w:val=""/>
      <w:lvlJc w:val="left"/>
      <w:pPr>
        <w:ind w:hanging="360" w:left="6117"/>
      </w:pPr>
      <w:rPr>
        <w:rFonts w:ascii="Symbol" w:hAnsi="Symbol"/>
      </w:rPr>
    </w:lvl>
    <w:lvl w:ilvl="7" w:tplc="1C91A8AC">
      <w:start w:val="1"/>
      <w:numFmt w:val="bullet"/>
      <w:suff w:val="tab"/>
      <w:lvlText w:val="o"/>
      <w:lvlJc w:val="left"/>
      <w:pPr>
        <w:ind w:hanging="360" w:left="6837"/>
      </w:pPr>
      <w:rPr>
        <w:rFonts w:ascii="Courier New" w:hAnsi="Courier New"/>
      </w:rPr>
    </w:lvl>
    <w:lvl w:ilvl="8" w:tplc="531F3C51">
      <w:start w:val="1"/>
      <w:numFmt w:val="bullet"/>
      <w:suff w:val="tab"/>
      <w:lvlText w:val=""/>
      <w:lvlJc w:val="left"/>
      <w:pPr>
        <w:ind w:hanging="360" w:left="7557"/>
      </w:pPr>
      <w:rPr>
        <w:rFonts w:ascii="Wingdings" w:hAnsi="Wingdings"/>
      </w:rPr>
    </w:lvl>
  </w:abstractNum>
  <w:abstractNum w:abstractNumId="16">
    <w:nsid w:val="6CAB19CD"/>
    <w:multiLevelType w:val="hybridMultilevel"/>
    <w:lvl w:ilvl="0" w:tplc="5B1888CA">
      <w:start w:val="1"/>
      <w:numFmt w:val="bullet"/>
      <w:suff w:val="tab"/>
      <w:lvlText w:val="-"/>
      <w:lvlJc w:val="left"/>
      <w:pPr>
        <w:ind w:hanging="360" w:left="1800"/>
      </w:pPr>
      <w:rPr>
        <w:rFonts w:ascii="Yu Gothic UI" w:hAnsi="Yu Gothic UI"/>
      </w:rPr>
    </w:lvl>
    <w:lvl w:ilvl="1" w:tplc="187DB1E8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503FBBFA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44480AAD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5AE279E5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1763CE1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72D2944F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689A58A0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3E8299D9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  <w:num w:numId="14">
    <w:abstractNumId w:val="16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Standard (Web)"/>
    <w:basedOn w:val="P0"/>
    <w:next w:val="P1"/>
    <w:pPr>
      <w:spacing w:lineRule="auto" w:line="276" w:after="200"/>
    </w:pPr>
    <w:rPr>
      <w:rFonts w:ascii="Times New Roman" w:hAnsi="Times New Roman"/>
      <w:sz w:val="24"/>
    </w:rPr>
  </w:style>
  <w:style w:type="paragraph" w:styleId="P2">
    <w:name w:val="Odlomak popisa"/>
    <w:basedOn w:val="P0"/>
    <w:next w:val="P2"/>
    <w:qFormat/>
    <w:pPr>
      <w:ind w:left="720"/>
      <w:contextualSpacing w:val="1"/>
    </w:pPr>
    <w:rPr/>
  </w:style>
  <w:style w:type="paragraph" w:styleId="P3">
    <w:name w:val="Tekst komentara"/>
    <w:basedOn w:val="P0"/>
    <w:next w:val="P3"/>
    <w:link w:val="C6"/>
    <w:pPr/>
    <w:rPr>
      <w:sz w:val="20"/>
    </w:rPr>
  </w:style>
  <w:style w:type="paragraph" w:styleId="P4">
    <w:name w:val="Tekst balončića"/>
    <w:basedOn w:val="P0"/>
    <w:next w:val="P4"/>
    <w:link w:val="C8"/>
    <w:pPr>
      <w:spacing w:lineRule="auto" w:line="240" w:after="0"/>
    </w:pPr>
    <w:rPr>
      <w:rFonts w:ascii="Segoe UI" w:hAnsi="Segoe UI"/>
      <w:sz w:val="18"/>
    </w:rPr>
  </w:style>
  <w:style w:type="paragraph" w:styleId="P5">
    <w:name w:val="Zaglavlje"/>
    <w:basedOn w:val="P0"/>
    <w:next w:val="P5"/>
    <w:link w:val="C9"/>
    <w:pPr>
      <w:tabs>
        <w:tab w:val="center" w:pos="4536" w:leader="none"/>
        <w:tab w:val="right" w:pos="9072" w:leader="none"/>
      </w:tabs>
    </w:pPr>
    <w:rPr/>
  </w:style>
  <w:style w:type="paragraph" w:styleId="P6">
    <w:name w:val="Podnožje"/>
    <w:basedOn w:val="P0"/>
    <w:next w:val="P6"/>
    <w:link w:val="C10"/>
    <w:pPr>
      <w:tabs>
        <w:tab w:val="center" w:pos="4536" w:leader="none"/>
        <w:tab w:val="right" w:pos="9072" w:leader="none"/>
      </w:tabs>
    </w:pPr>
    <w:rPr/>
  </w:style>
  <w:style w:type="paragraph" w:styleId="P7">
    <w:name w:val="Predmet komentara"/>
    <w:basedOn w:val="P3"/>
    <w:next w:val="P3"/>
    <w:link w:val="C7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Naglašeno"/>
    <w:qFormat/>
    <w:rPr>
      <w:b w:val="1"/>
    </w:rPr>
  </w:style>
  <w:style w:type="character" w:styleId="C5">
    <w:name w:val="Referenca komentara"/>
    <w:rPr>
      <w:sz w:val="16"/>
    </w:rPr>
  </w:style>
  <w:style w:type="character" w:styleId="C6">
    <w:name w:val="Tekst komentara Char"/>
    <w:link w:val="P3"/>
    <w:rPr>
      <w:sz w:val="20"/>
    </w:rPr>
  </w:style>
  <w:style w:type="character" w:styleId="C7">
    <w:name w:val="Predmet komentara Char"/>
    <w:link w:val="P7"/>
    <w:rPr>
      <w:b w:val="1"/>
    </w:rPr>
  </w:style>
  <w:style w:type="character" w:styleId="C8">
    <w:name w:val="Tekst balončića Char"/>
    <w:link w:val="P4"/>
    <w:rPr>
      <w:rFonts w:ascii="Segoe UI" w:hAnsi="Segoe UI"/>
      <w:sz w:val="18"/>
    </w:rPr>
  </w:style>
  <w:style w:type="character" w:styleId="C9">
    <w:name w:val="Zaglavlje Char"/>
    <w:link w:val="P5"/>
    <w:rPr/>
  </w:style>
  <w:style w:type="character" w:styleId="C10">
    <w:name w:val="Podnožje Char"/>
    <w:link w:val="P6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Franjo Županić</dc:creator>
  <dcterms:created xsi:type="dcterms:W3CDTF">2022-02-18T09:28:00Z</dcterms:created>
  <cp:lastModifiedBy>Zoran Gumbas</cp:lastModifiedBy>
  <cp:lastPrinted>2022-03-10T09:27:00Z</cp:lastPrinted>
  <dcterms:modified xsi:type="dcterms:W3CDTF">2022-04-12T08:12:03Z</dcterms:modified>
  <cp:revision>10</cp:revision>
</cp:coreProperties>
</file>