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C0B971" Type="http://schemas.openxmlformats.org/officeDocument/2006/relationships/officeDocument" Target="/word/document.xml" /><Relationship Id="coreR63C0B97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REPUBLIKA HRVATSKA</w:t>
        <w:br w:type="textWrapping"/>
        <w:t>KRAPINSKO-ZAGORSKA ŽUPA</w:t>
      </w:r>
      <w:r>
        <w:rPr>
          <w:rStyle w:val="C3"/>
          <w:b w:val="1"/>
          <w:sz w:val="24"/>
        </w:rPr>
        <w:t>NIJA</w:t>
      </w:r>
    </w:p>
    <w:p>
      <w:pPr>
        <w:pStyle w:val="P2"/>
        <w:rPr>
          <w:rStyle w:val="C3"/>
          <w:b w:val="1"/>
        </w:rPr>
      </w:pP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>ŽUPANIJSKA SKUPŠTINA</w:t>
      </w:r>
    </w:p>
    <w:p>
      <w:pPr>
        <w:rPr>
          <w:rStyle w:val="C3"/>
        </w:rPr>
      </w:pPr>
    </w:p>
    <w:p>
      <w:pPr>
        <w:pStyle w:val="P2"/>
      </w:pPr>
      <w:r>
        <w:t>KLASA: 310-03/22-01/02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>URBROJ: 2140-01-22-4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>Krapina, 11. ožujka 2022.</w:t>
      </w:r>
    </w:p>
    <w:p>
      <w:pPr>
        <w:pStyle w:val="P6"/>
        <w:ind w:left="0"/>
        <w:jc w:val="both"/>
        <w:rPr>
          <w:rStyle w:val="C3"/>
          <w:b w:val="1"/>
          <w:sz w:val="24"/>
        </w:rPr>
      </w:pPr>
    </w:p>
    <w:p>
      <w:pPr>
        <w:pStyle w:val="P6"/>
        <w:ind w:left="0"/>
        <w:jc w:val="both"/>
        <w:rPr>
          <w:rStyle w:val="C3"/>
          <w:b w:val="1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Na temelju članka 27. Zakona o ustanovama („Narodne novine“, broj 76/93, 29/97, 47/99, 35/08 i 127/19), članka 35. Zakona o lokalnoj i područnoj (regionalnoj) samoupravi („Narodne novine“, broj 33/01, 60/01, 129/05, 109/07,  125/08,  36/09, 150/11, 144/11, 123/17, 98/19 i 144/20), članka 5. Sporazuma o osnivanju ustanove Regionalna energetska agencija Sjeverozapadne Hrvatske („Službeni glasnik Krapinsko-zagorske županije“ broj 20/07, 5/09, 30/09, 28/16, 13/18), te članka 17. Statuta Krapinsko-zagorske županije („Službeni glasnik Krapinsko-zagorske županije”  broj 13/01, 5/06, 14/09, 11/13, 13/18, 5/20, 10/21 i 15/21-pročišćeni tekst), </w:t>
      </w:r>
      <w:r>
        <w:rPr>
          <w:rStyle w:val="C3"/>
          <w:b w:val="1"/>
          <w:sz w:val="24"/>
        </w:rPr>
        <w:t xml:space="preserve">Županijska skupština </w:t>
      </w:r>
      <w:r>
        <w:rPr>
          <w:rStyle w:val="C3"/>
          <w:b w:val="1"/>
          <w:sz w:val="24"/>
        </w:rPr>
        <w:t xml:space="preserve">Krapinsko </w:t>
      </w:r>
      <w:r>
        <w:rPr>
          <w:rStyle w:val="C3"/>
          <w:b w:val="1"/>
          <w:sz w:val="24"/>
        </w:rPr>
        <w:t>–</w:t>
      </w:r>
      <w:r>
        <w:rPr>
          <w:rStyle w:val="C3"/>
          <w:b w:val="1"/>
          <w:sz w:val="24"/>
        </w:rPr>
        <w:t xml:space="preserve"> zagorske </w:t>
      </w:r>
      <w:r>
        <w:rPr>
          <w:rStyle w:val="C3"/>
          <w:b w:val="1"/>
          <w:sz w:val="24"/>
        </w:rPr>
        <w:t>županije</w:t>
      </w:r>
      <w:r>
        <w:rPr>
          <w:rStyle w:val="C3"/>
          <w:sz w:val="24"/>
        </w:rPr>
        <w:t xml:space="preserve"> na 6. sjednici održanoj dana 11. ožujka 2022. godine donijela je</w:t>
      </w:r>
    </w:p>
    <w:p>
      <w:pPr>
        <w:pStyle w:val="P6"/>
        <w:ind w:firstLine="696" w:left="3552"/>
        <w:jc w:val="both"/>
        <w:rPr>
          <w:rStyle w:val="C3"/>
          <w:b w:val="1"/>
          <w:sz w:val="24"/>
        </w:rPr>
      </w:pPr>
    </w:p>
    <w:p>
      <w:pPr>
        <w:pStyle w:val="P6"/>
        <w:ind w:firstLine="696" w:left="3552"/>
        <w:jc w:val="both"/>
        <w:rPr>
          <w:rStyle w:val="C3"/>
          <w:b w:val="1"/>
          <w:sz w:val="24"/>
        </w:rPr>
      </w:pPr>
    </w:p>
    <w:p>
      <w:pPr>
        <w:pStyle w:val="P6"/>
        <w:ind w:left="0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D L U K U</w:t>
      </w:r>
    </w:p>
    <w:p>
      <w:pPr>
        <w:pStyle w:val="P6"/>
        <w:ind w:left="0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promjeni naziva </w:t>
      </w:r>
      <w:r>
        <w:rPr>
          <w:rStyle w:val="C3"/>
          <w:b w:val="1"/>
          <w:sz w:val="24"/>
        </w:rPr>
        <w:t xml:space="preserve">ustanove </w:t>
      </w:r>
      <w:r>
        <w:rPr>
          <w:rStyle w:val="C3"/>
          <w:b w:val="1"/>
          <w:sz w:val="24"/>
        </w:rPr>
        <w:t>Reg</w:t>
      </w:r>
      <w:r>
        <w:rPr>
          <w:rStyle w:val="C3"/>
          <w:b w:val="1"/>
          <w:sz w:val="24"/>
        </w:rPr>
        <w:t>ionaln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 xml:space="preserve"> e</w:t>
      </w:r>
      <w:r>
        <w:rPr>
          <w:rStyle w:val="C3"/>
          <w:b w:val="1"/>
          <w:sz w:val="24"/>
        </w:rPr>
        <w:t>nergetsk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 xml:space="preserve"> agencij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 xml:space="preserve"> Sjeveroz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>pa</w:t>
      </w:r>
      <w:r>
        <w:rPr>
          <w:rStyle w:val="C3"/>
          <w:b w:val="1"/>
          <w:sz w:val="24"/>
        </w:rPr>
        <w:t>dne Hrvatske</w:t>
      </w:r>
    </w:p>
    <w:p>
      <w:pPr>
        <w:pStyle w:val="P6"/>
        <w:ind w:firstLine="696" w:left="3552"/>
        <w:jc w:val="both"/>
        <w:rPr>
          <w:rStyle w:val="C3"/>
          <w:b w:val="1"/>
          <w:sz w:val="24"/>
        </w:rPr>
      </w:pPr>
    </w:p>
    <w:p>
      <w:pPr>
        <w:pStyle w:val="P6"/>
        <w:ind w:firstLine="696" w:left="3552"/>
        <w:jc w:val="both"/>
        <w:rPr>
          <w:rStyle w:val="C3"/>
          <w:b w:val="1"/>
          <w:sz w:val="24"/>
        </w:rPr>
      </w:pPr>
    </w:p>
    <w:p>
      <w:pPr>
        <w:tabs>
          <w:tab w:val="left" w:pos="-1980" w:leader="none"/>
        </w:tabs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Članak 1.</w:t>
      </w:r>
    </w:p>
    <w:p>
      <w:pPr>
        <w:pStyle w:val="P6"/>
        <w:ind w:firstLine="708" w:left="0"/>
        <w:jc w:val="both"/>
        <w:rPr>
          <w:rStyle w:val="C3"/>
          <w:sz w:val="24"/>
        </w:rPr>
      </w:pPr>
      <w:r>
        <w:rPr>
          <w:rStyle w:val="C3"/>
          <w:sz w:val="24"/>
        </w:rPr>
        <w:t>Naziv ustanove Regionalna energetska agencija Sjeverozapadne Hrvatske mijenja se i glasi: „Regionalna energetsko-klimatska agencija Sjeverozapadne Hrvatske“.</w:t>
      </w:r>
    </w:p>
    <w:p>
      <w:pPr>
        <w:tabs>
          <w:tab w:val="left" w:pos="-1980" w:leader="none"/>
        </w:tabs>
        <w:jc w:val="center"/>
        <w:rPr>
          <w:rStyle w:val="C3"/>
          <w:b w:val="1"/>
          <w:sz w:val="24"/>
        </w:rPr>
      </w:pPr>
    </w:p>
    <w:p>
      <w:pPr>
        <w:tabs>
          <w:tab w:val="left" w:pos="-1980" w:leader="none"/>
        </w:tabs>
        <w:jc w:val="center"/>
        <w:rPr>
          <w:rStyle w:val="C3"/>
          <w:b w:val="1"/>
          <w:sz w:val="24"/>
        </w:rPr>
      </w:pPr>
    </w:p>
    <w:p>
      <w:pPr>
        <w:tabs>
          <w:tab w:val="left" w:pos="-1980" w:leader="none"/>
        </w:tabs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Članak 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.</w:t>
      </w:r>
    </w:p>
    <w:p>
      <w:pPr>
        <w:pStyle w:val="P6"/>
        <w:ind w:firstLine="708" w:left="0"/>
        <w:jc w:val="both"/>
        <w:rPr>
          <w:rStyle w:val="C3"/>
          <w:sz w:val="24"/>
        </w:rPr>
      </w:pPr>
      <w:r>
        <w:rPr>
          <w:rStyle w:val="C3"/>
          <w:sz w:val="24"/>
        </w:rPr>
        <w:t>Odobrava se sklapanje Dodatka III. Sporazuma o osnivanju ustanove Regionalna energetska agencija Sjeverozapadne Hrvatske.</w:t>
      </w:r>
    </w:p>
    <w:p>
      <w:pPr>
        <w:pStyle w:val="P6"/>
        <w:ind w:firstLine="696" w:left="3552"/>
        <w:jc w:val="both"/>
        <w:rPr>
          <w:rStyle w:val="C3"/>
          <w:b w:val="1"/>
          <w:sz w:val="24"/>
        </w:rPr>
      </w:pPr>
    </w:p>
    <w:p>
      <w:pPr>
        <w:pStyle w:val="P6"/>
        <w:ind w:firstLine="696" w:left="3552"/>
        <w:jc w:val="both"/>
        <w:rPr>
          <w:rStyle w:val="C3"/>
          <w:b w:val="1"/>
          <w:sz w:val="24"/>
        </w:rPr>
      </w:pPr>
    </w:p>
    <w:p>
      <w:pPr>
        <w:tabs>
          <w:tab w:val="left" w:pos="-1980" w:leader="none"/>
          <w:tab w:val="left" w:pos="3795" w:leader="none"/>
        </w:tabs>
        <w:jc w:val="center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Članak 3. </w:t>
      </w:r>
    </w:p>
    <w:p>
      <w:pPr>
        <w:tabs>
          <w:tab w:val="left" w:pos="-1980" w:leader="none"/>
          <w:tab w:val="left" w:pos="720" w:leader="none"/>
        </w:tabs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Ova Odluka objaviti će se u „Službenom glasniku Krapinsko-zagorske županije“.</w:t>
      </w:r>
    </w:p>
    <w:p>
      <w:pPr>
        <w:tabs>
          <w:tab w:val="left" w:pos="-1980" w:leader="none"/>
        </w:tabs>
        <w:jc w:val="both"/>
        <w:rPr>
          <w:rStyle w:val="C3"/>
          <w:b w:val="1"/>
          <w:sz w:val="22"/>
        </w:rPr>
      </w:pPr>
    </w:p>
    <w:p>
      <w:pPr>
        <w:tabs>
          <w:tab w:val="left" w:pos="-1980" w:leader="none"/>
        </w:tabs>
        <w:jc w:val="both"/>
        <w:rPr>
          <w:rStyle w:val="C3"/>
          <w:b w:val="1"/>
          <w:sz w:val="22"/>
        </w:rPr>
      </w:pPr>
    </w:p>
    <w:p>
      <w:pPr>
        <w:tabs>
          <w:tab w:val="left" w:pos="-1980" w:leader="none"/>
        </w:tabs>
        <w:jc w:val="both"/>
        <w:rPr>
          <w:rStyle w:val="C3"/>
          <w:b w:val="1"/>
          <w:sz w:val="22"/>
        </w:rPr>
      </w:pPr>
    </w:p>
    <w:p>
      <w:pPr>
        <w:tabs>
          <w:tab w:val="left" w:pos="-1980" w:leader="none"/>
        </w:tabs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ab/>
        <w:tab/>
        <w:tab/>
        <w:tab/>
        <w:tab/>
      </w:r>
      <w:r>
        <w:rPr>
          <w:rStyle w:val="C3"/>
          <w:b w:val="1"/>
          <w:sz w:val="22"/>
        </w:rPr>
        <w:t xml:space="preserve">     </w:t>
      </w:r>
      <w:r>
        <w:rPr>
          <w:rStyle w:val="C3"/>
          <w:b w:val="1"/>
          <w:sz w:val="22"/>
        </w:rPr>
        <w:t xml:space="preserve">PREDSJEDNIK </w:t>
      </w:r>
    </w:p>
    <w:p>
      <w:pPr>
        <w:tabs>
          <w:tab w:val="left" w:pos="-1980" w:leader="none"/>
        </w:tabs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                                                           </w:t>
      </w:r>
      <w:r>
        <w:rPr>
          <w:rStyle w:val="C3"/>
          <w:b w:val="1"/>
          <w:sz w:val="22"/>
        </w:rPr>
        <w:t xml:space="preserve">        </w:t>
      </w:r>
      <w:r>
        <w:rPr>
          <w:rStyle w:val="C3"/>
          <w:b w:val="1"/>
          <w:sz w:val="22"/>
        </w:rPr>
        <w:t xml:space="preserve">    </w:t>
      </w:r>
      <w:r>
        <w:rPr>
          <w:rStyle w:val="C3"/>
          <w:b w:val="1"/>
          <w:sz w:val="22"/>
        </w:rPr>
        <w:t>ŽUP</w:t>
      </w:r>
      <w:r>
        <w:rPr>
          <w:rStyle w:val="C3"/>
          <w:b w:val="1"/>
          <w:sz w:val="22"/>
        </w:rPr>
        <w:t>A</w:t>
      </w:r>
      <w:r>
        <w:rPr>
          <w:rStyle w:val="C3"/>
          <w:b w:val="1"/>
          <w:sz w:val="22"/>
        </w:rPr>
        <w:t>NIJSKE SKUPŠTINE</w:t>
      </w:r>
    </w:p>
    <w:p>
      <w:pPr>
        <w:tabs>
          <w:tab w:val="left" w:pos="-1980" w:leader="none"/>
        </w:tabs>
        <w:jc w:val="center"/>
        <w:rPr>
          <w:rStyle w:val="C3"/>
          <w:sz w:val="22"/>
        </w:rPr>
      </w:pPr>
      <w:r>
        <w:rPr>
          <w:rStyle w:val="C3"/>
          <w:b w:val="1"/>
          <w:sz w:val="22"/>
        </w:rPr>
        <w:t xml:space="preserve">                                               </w:t>
      </w:r>
      <w:r>
        <w:rPr>
          <w:rStyle w:val="C3"/>
          <w:b w:val="1"/>
          <w:sz w:val="22"/>
        </w:rPr>
        <w:t xml:space="preserve">                     </w:t>
      </w:r>
      <w:r>
        <w:rPr>
          <w:rStyle w:val="C3"/>
          <w:sz w:val="22"/>
        </w:rPr>
        <w:t>Zlatko Šorša</w:t>
      </w:r>
    </w:p>
    <w:p>
      <w:pPr>
        <w:tabs>
          <w:tab w:val="left" w:pos="-1980" w:leader="none"/>
        </w:tabs>
        <w:jc w:val="both"/>
        <w:rPr>
          <w:rStyle w:val="C3"/>
          <w:sz w:val="24"/>
        </w:rPr>
      </w:pPr>
    </w:p>
    <w:p>
      <w:pPr>
        <w:tabs>
          <w:tab w:val="left" w:pos="-1980" w:leader="none"/>
        </w:tabs>
        <w:jc w:val="both"/>
        <w:rPr>
          <w:rStyle w:val="C3"/>
          <w:sz w:val="24"/>
        </w:rPr>
      </w:pPr>
    </w:p>
    <w:p>
      <w:pPr>
        <w:tabs>
          <w:tab w:val="left" w:pos="-1980" w:leader="none"/>
        </w:tabs>
        <w:jc w:val="both"/>
        <w:rPr>
          <w:rStyle w:val="C3"/>
          <w:sz w:val="24"/>
        </w:rPr>
      </w:pPr>
    </w:p>
    <w:p>
      <w:pPr>
        <w:tabs>
          <w:tab w:val="left" w:pos="-1980" w:leader="none"/>
        </w:tabs>
        <w:jc w:val="both"/>
        <w:rPr>
          <w:rStyle w:val="C3"/>
          <w:sz w:val="24"/>
        </w:rPr>
      </w:pPr>
    </w:p>
    <w:p>
      <w:pPr>
        <w:tabs>
          <w:tab w:val="left" w:pos="-1980" w:leader="none"/>
        </w:tabs>
        <w:jc w:val="both"/>
        <w:rPr>
          <w:rStyle w:val="C3"/>
          <w:sz w:val="24"/>
        </w:rPr>
      </w:pPr>
    </w:p>
    <w:p>
      <w:pPr>
        <w:tabs>
          <w:tab w:val="left" w:pos="-1980" w:leader="none"/>
        </w:tabs>
        <w:jc w:val="both"/>
        <w:rPr>
          <w:rStyle w:val="C3"/>
          <w:sz w:val="24"/>
        </w:rPr>
      </w:pPr>
    </w:p>
    <w:p>
      <w:pPr>
        <w:tabs>
          <w:tab w:val="left" w:pos="-1980" w:leader="none"/>
        </w:tabs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15"/>
        </w:numPr>
        <w:tabs>
          <w:tab w:val="left" w:pos="-1980" w:leader="none"/>
        </w:tabs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Regionalna energetsko-klimatska agencija Sjeverozapadne Hrvatske</w:t>
      </w:r>
    </w:p>
    <w:p>
      <w:pPr>
        <w:tabs>
          <w:tab w:val="left" w:pos="-1980" w:leader="none"/>
        </w:tabs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n/p ravnatelja dr.sc. Julija Domca,</w:t>
      </w:r>
    </w:p>
    <w:p>
      <w:pPr>
        <w:numPr>
          <w:ilvl w:val="0"/>
          <w:numId w:val="15"/>
        </w:numPr>
        <w:tabs>
          <w:tab w:val="left" w:pos="-1980" w:leader="none"/>
        </w:tabs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„Službeni glasnik KZŽ“, za objavu,</w:t>
      </w:r>
    </w:p>
    <w:p>
      <w:pPr>
        <w:numPr>
          <w:ilvl w:val="0"/>
          <w:numId w:val="15"/>
        </w:numPr>
        <w:tabs>
          <w:tab w:val="left" w:pos="-1980" w:leader="none"/>
        </w:tabs>
        <w:suppressAutoHyphens w:val="1"/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Upravni odjel za gospodarstvo, poljoprivredu,</w:t>
      </w:r>
    </w:p>
    <w:p>
      <w:pPr>
        <w:suppressAutoHyphens w:val="1"/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turizam, promet i komunalnu infrastrukturu, </w:t>
      </w:r>
    </w:p>
    <w:p>
      <w:pPr>
        <w:numPr>
          <w:ilvl w:val="0"/>
          <w:numId w:val="15"/>
        </w:numPr>
        <w:tabs>
          <w:tab w:val="left" w:pos="-1980" w:leader="none"/>
        </w:tabs>
        <w:suppressAutoHyphens w:val="1"/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15"/>
        </w:numPr>
        <w:tabs>
          <w:tab w:val="left" w:pos="-1980" w:leader="none"/>
        </w:tabs>
        <w:suppressAutoHyphens w:val="1"/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15"/>
        </w:numPr>
        <w:tabs>
          <w:tab w:val="left" w:pos="-1980" w:leader="none"/>
        </w:tabs>
        <w:suppressAutoHyphens w:val="1"/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p>
      <w:pPr>
        <w:rPr>
          <w:rStyle w:val="C3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6" w:h="16838" w:code="0"/>
      <w:pgMar w:left="1417" w:right="1417" w:top="1417" w:bottom="1417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9"/>
    </w:pPr>
  </w:p>
</w:ft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0" w:leader="none"/>
        </w:tabs>
      </w:pPr>
      <w:rPr>
        <w:rFonts w:ascii="Times New Roman" w:hAnsi="Times New Roman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4AE290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47E5F18"/>
    <w:multiLevelType w:val="hybridMultilevel"/>
    <w:lvl w:ilvl="0" w:tplc="4F3FBB72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  <w:b w:val="0"/>
      </w:rPr>
    </w:lvl>
    <w:lvl w:ilvl="1" w:tplc="461224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22DD0A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9183FB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6C147E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B630C3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EE9B29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1FD272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D8024A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1CCC01B5"/>
    <w:multiLevelType w:val="hybridMultilevel"/>
    <w:lvl w:ilvl="0" w:tplc="5A12DEC6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432D0E3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1710D3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8763D1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189F47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52D5FC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6E4C0D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B15781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13F1B4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21BC68AE"/>
    <w:multiLevelType w:val="multilevel"/>
    <w:lvl w:ilvl="0">
      <w:start w:val="1"/>
      <w:numFmt w:val="decimal"/>
      <w:suff w:val="tab"/>
      <w:lvlText w:val="%1."/>
      <w:lvlJc w:val="left"/>
      <w:pPr>
        <w:ind w:hanging="360" w:left="540"/>
        <w:tabs>
          <w:tab w:val="left" w:pos="540" w:leader="none"/>
        </w:tabs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260"/>
        <w:tabs>
          <w:tab w:val="left" w:pos="12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80"/>
        <w:tabs>
          <w:tab w:val="left" w:pos="19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00"/>
        <w:tabs>
          <w:tab w:val="left" w:pos="27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20"/>
        <w:tabs>
          <w:tab w:val="left" w:pos="34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40"/>
        <w:tabs>
          <w:tab w:val="left" w:pos="41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860"/>
        <w:tabs>
          <w:tab w:val="left" w:pos="48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80"/>
        <w:tabs>
          <w:tab w:val="left" w:pos="55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00"/>
        <w:tabs>
          <w:tab w:val="left" w:pos="6300" w:leader="none"/>
        </w:tabs>
      </w:pPr>
      <w:rPr/>
    </w:lvl>
  </w:abstractNum>
  <w:abstractNum w:abstractNumId="5">
    <w:nsid w:val="26541D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270807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B867F09"/>
    <w:multiLevelType w:val="hybridMultilevel"/>
    <w:lvl w:ilvl="0" w:tplc="1DBA13E2">
      <w:start w:val="2"/>
      <w:numFmt w:val="bullet"/>
      <w:suff w:val="tab"/>
      <w:lvlText w:val="-"/>
      <w:lvlJc w:val="left"/>
      <w:pPr>
        <w:ind w:hanging="360" w:left="1353"/>
      </w:pPr>
      <w:rPr>
        <w:rFonts w:ascii="Times New Roman" w:hAnsi="Times New Roman"/>
      </w:rPr>
    </w:lvl>
    <w:lvl w:ilvl="1" w:tplc="08A20909">
      <w:start w:val="1"/>
      <w:numFmt w:val="bullet"/>
      <w:suff w:val="tab"/>
      <w:lvlText w:val="o"/>
      <w:lvlJc w:val="left"/>
      <w:pPr>
        <w:ind w:hanging="360" w:left="2073"/>
      </w:pPr>
      <w:rPr>
        <w:rFonts w:ascii="Courier New" w:hAnsi="Courier New"/>
      </w:rPr>
    </w:lvl>
    <w:lvl w:ilvl="2" w:tplc="7FAD983D">
      <w:start w:val="1"/>
      <w:numFmt w:val="bullet"/>
      <w:suff w:val="tab"/>
      <w:lvlText w:val=""/>
      <w:lvlJc w:val="left"/>
      <w:pPr>
        <w:ind w:hanging="360" w:left="2793"/>
      </w:pPr>
      <w:rPr>
        <w:rFonts w:ascii="Wingdings" w:hAnsi="Wingdings"/>
      </w:rPr>
    </w:lvl>
    <w:lvl w:ilvl="3" w:tplc="55B12E17">
      <w:start w:val="1"/>
      <w:numFmt w:val="bullet"/>
      <w:suff w:val="tab"/>
      <w:lvlText w:val=""/>
      <w:lvlJc w:val="left"/>
      <w:pPr>
        <w:ind w:hanging="360" w:left="3513"/>
      </w:pPr>
      <w:rPr>
        <w:rFonts w:ascii="Symbol" w:hAnsi="Symbol"/>
      </w:rPr>
    </w:lvl>
    <w:lvl w:ilvl="4" w:tplc="12B9EF30">
      <w:start w:val="1"/>
      <w:numFmt w:val="bullet"/>
      <w:suff w:val="tab"/>
      <w:lvlText w:val="o"/>
      <w:lvlJc w:val="left"/>
      <w:pPr>
        <w:ind w:hanging="360" w:left="4233"/>
      </w:pPr>
      <w:rPr>
        <w:rFonts w:ascii="Courier New" w:hAnsi="Courier New"/>
      </w:rPr>
    </w:lvl>
    <w:lvl w:ilvl="5" w:tplc="4416C703">
      <w:start w:val="1"/>
      <w:numFmt w:val="bullet"/>
      <w:suff w:val="tab"/>
      <w:lvlText w:val=""/>
      <w:lvlJc w:val="left"/>
      <w:pPr>
        <w:ind w:hanging="360" w:left="4953"/>
      </w:pPr>
      <w:rPr>
        <w:rFonts w:ascii="Wingdings" w:hAnsi="Wingdings"/>
      </w:rPr>
    </w:lvl>
    <w:lvl w:ilvl="6" w:tplc="5CDE00E0">
      <w:start w:val="1"/>
      <w:numFmt w:val="bullet"/>
      <w:suff w:val="tab"/>
      <w:lvlText w:val=""/>
      <w:lvlJc w:val="left"/>
      <w:pPr>
        <w:ind w:hanging="360" w:left="5673"/>
      </w:pPr>
      <w:rPr>
        <w:rFonts w:ascii="Symbol" w:hAnsi="Symbol"/>
      </w:rPr>
    </w:lvl>
    <w:lvl w:ilvl="7" w:tplc="2FF5F561">
      <w:start w:val="1"/>
      <w:numFmt w:val="bullet"/>
      <w:suff w:val="tab"/>
      <w:lvlText w:val="o"/>
      <w:lvlJc w:val="left"/>
      <w:pPr>
        <w:ind w:hanging="360" w:left="6393"/>
      </w:pPr>
      <w:rPr>
        <w:rFonts w:ascii="Courier New" w:hAnsi="Courier New"/>
      </w:rPr>
    </w:lvl>
    <w:lvl w:ilvl="8" w:tplc="25B6898F">
      <w:start w:val="1"/>
      <w:numFmt w:val="bullet"/>
      <w:suff w:val="tab"/>
      <w:lvlText w:val=""/>
      <w:lvlJc w:val="left"/>
      <w:pPr>
        <w:ind w:hanging="360" w:left="7113"/>
      </w:pPr>
      <w:rPr>
        <w:rFonts w:ascii="Wingdings" w:hAnsi="Wingdings"/>
      </w:rPr>
    </w:lvl>
  </w:abstractNum>
  <w:abstractNum w:abstractNumId="8">
    <w:nsid w:val="2E16505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89C007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7EC6F2D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4D904171"/>
    <w:multiLevelType w:val="multilevel"/>
    <w:lvl w:ilvl="0">
      <w:start w:val="1"/>
      <w:numFmt w:val="decimal"/>
      <w:suff w:val="tab"/>
      <w:lvlText w:val="%1."/>
      <w:lvlJc w:val="left"/>
      <w:pPr>
        <w:ind w:hanging="360" w:left="3240"/>
      </w:pPr>
      <w:rPr/>
    </w:lvl>
    <w:lvl w:ilvl="1">
      <w:start w:val="1"/>
      <w:numFmt w:val="lowerLetter"/>
      <w:suff w:val="tab"/>
      <w:lvlText w:val="%2."/>
      <w:lvlJc w:val="left"/>
      <w:pPr>
        <w:ind w:hanging="360" w:left="3960"/>
      </w:pPr>
      <w:rPr/>
    </w:lvl>
    <w:lvl w:ilvl="2">
      <w:start w:val="1"/>
      <w:numFmt w:val="lowerRoman"/>
      <w:suff w:val="tab"/>
      <w:lvlText w:val="%3."/>
      <w:lvlJc w:val="right"/>
      <w:pPr>
        <w:ind w:hanging="180" w:left="4680"/>
      </w:pPr>
      <w:rPr/>
    </w:lvl>
    <w:lvl w:ilvl="3">
      <w:start w:val="1"/>
      <w:numFmt w:val="decimal"/>
      <w:suff w:val="tab"/>
      <w:lvlText w:val="%4."/>
      <w:lvlJc w:val="left"/>
      <w:pPr>
        <w:ind w:hanging="360" w:left="5400"/>
      </w:pPr>
      <w:rPr/>
    </w:lvl>
    <w:lvl w:ilvl="4">
      <w:start w:val="1"/>
      <w:numFmt w:val="lowerLetter"/>
      <w:suff w:val="tab"/>
      <w:lvlText w:val="%5."/>
      <w:lvlJc w:val="left"/>
      <w:pPr>
        <w:ind w:hanging="360" w:left="6120"/>
      </w:pPr>
      <w:rPr/>
    </w:lvl>
    <w:lvl w:ilvl="5">
      <w:start w:val="1"/>
      <w:numFmt w:val="lowerRoman"/>
      <w:suff w:val="tab"/>
      <w:lvlText w:val="%6."/>
      <w:lvlJc w:val="right"/>
      <w:pPr>
        <w:ind w:hanging="180" w:left="6840"/>
      </w:pPr>
      <w:rPr/>
    </w:lvl>
    <w:lvl w:ilvl="6">
      <w:start w:val="1"/>
      <w:numFmt w:val="decimal"/>
      <w:suff w:val="tab"/>
      <w:lvlText w:val="%7."/>
      <w:lvlJc w:val="left"/>
      <w:pPr>
        <w:ind w:hanging="360" w:left="7560"/>
      </w:pPr>
      <w:rPr/>
    </w:lvl>
    <w:lvl w:ilvl="7">
      <w:start w:val="1"/>
      <w:numFmt w:val="lowerLetter"/>
      <w:suff w:val="tab"/>
      <w:lvlText w:val="%8."/>
      <w:lvlJc w:val="left"/>
      <w:pPr>
        <w:ind w:hanging="360" w:left="8280"/>
      </w:pPr>
      <w:rPr/>
    </w:lvl>
    <w:lvl w:ilvl="8">
      <w:start w:val="1"/>
      <w:numFmt w:val="lowerRoman"/>
      <w:suff w:val="tab"/>
      <w:lvlText w:val="%9."/>
      <w:lvlJc w:val="right"/>
      <w:pPr>
        <w:ind w:hanging="180" w:left="9000"/>
      </w:pPr>
      <w:rPr/>
    </w:lvl>
  </w:abstractNum>
  <w:abstractNum w:abstractNumId="12">
    <w:nsid w:val="6863594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76D758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0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Naslov 1"/>
    <w:basedOn w:val="P0"/>
    <w:next w:val="P0"/>
    <w:link w:val="C4"/>
    <w:qFormat/>
    <w:pPr>
      <w:keepNext w:val="1"/>
      <w:outlineLvl w:val="0"/>
    </w:pPr>
    <w:rPr>
      <w:sz w:val="24"/>
    </w:rPr>
  </w:style>
  <w:style w:type="paragraph" w:styleId="P3">
    <w:name w:val="Naslov 2"/>
    <w:basedOn w:val="P0"/>
    <w:next w:val="P0"/>
    <w:link w:val="C5"/>
    <w:qFormat/>
    <w:pPr>
      <w:keepNext w:val="1"/>
      <w:ind w:left="4320"/>
      <w:jc w:val="center"/>
      <w:outlineLvl w:val="1"/>
    </w:pPr>
    <w:rPr>
      <w:b w:val="1"/>
      <w:sz w:val="24"/>
    </w:rPr>
  </w:style>
  <w:style w:type="paragraph" w:styleId="P4">
    <w:name w:val="Standard (Web)"/>
    <w:basedOn w:val="P0"/>
    <w:next w:val="P4"/>
    <w:pPr>
      <w:spacing w:before="100" w:after="100" w:beforeAutospacing="1" w:afterAutospacing="1"/>
    </w:pPr>
    <w:rPr>
      <w:sz w:val="24"/>
    </w:rPr>
  </w:style>
  <w:style w:type="paragraph" w:styleId="P5">
    <w:name w:val="Tijelo teksta 2"/>
    <w:basedOn w:val="P0"/>
    <w:next w:val="P5"/>
    <w:link w:val="C6"/>
    <w:pPr>
      <w:jc w:val="both"/>
    </w:pPr>
    <w:rPr>
      <w:sz w:val="24"/>
    </w:rPr>
  </w:style>
  <w:style w:type="paragraph" w:styleId="P6">
    <w:name w:val="Odlomak popisa"/>
    <w:basedOn w:val="P0"/>
    <w:next w:val="P6"/>
    <w:qFormat/>
    <w:pPr>
      <w:ind w:left="720"/>
      <w:contextualSpacing w:val="1"/>
    </w:pPr>
    <w:rPr/>
  </w:style>
  <w:style w:type="paragraph" w:styleId="P7">
    <w:name w:val="Tekst balončića"/>
    <w:basedOn w:val="P0"/>
    <w:next w:val="P7"/>
    <w:link w:val="C8"/>
    <w:pPr/>
    <w:rPr>
      <w:rFonts w:ascii="Segoe UI" w:hAnsi="Segoe UI"/>
      <w:sz w:val="18"/>
    </w:rPr>
  </w:style>
  <w:style w:type="paragraph" w:styleId="P8">
    <w:name w:val="Zaglavlje"/>
    <w:basedOn w:val="P0"/>
    <w:next w:val="P8"/>
    <w:link w:val="C9"/>
    <w:pPr>
      <w:tabs>
        <w:tab w:val="center" w:pos="4536" w:leader="none"/>
        <w:tab w:val="right" w:pos="9072" w:leader="none"/>
      </w:tabs>
    </w:pPr>
    <w:rPr/>
  </w:style>
  <w:style w:type="paragraph" w:styleId="P9">
    <w:name w:val="Podnožje"/>
    <w:basedOn w:val="P0"/>
    <w:next w:val="P9"/>
    <w:link w:val="C10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Naslov 1 Char"/>
    <w:link w:val="P2"/>
    <w:rPr>
      <w:sz w:val="24"/>
    </w:rPr>
  </w:style>
  <w:style w:type="character" w:styleId="C5">
    <w:name w:val="Naslov 2 Char"/>
    <w:link w:val="P3"/>
    <w:rPr>
      <w:b w:val="1"/>
      <w:sz w:val="24"/>
    </w:rPr>
  </w:style>
  <w:style w:type="character" w:styleId="C6">
    <w:name w:val="Tijelo teksta 2 Char"/>
    <w:link w:val="P5"/>
    <w:rPr>
      <w:sz w:val="24"/>
    </w:rPr>
  </w:style>
  <w:style w:type="character" w:styleId="C7">
    <w:name w:val="Naglašeno"/>
    <w:qFormat/>
    <w:rPr>
      <w:b w:val="1"/>
    </w:rPr>
  </w:style>
  <w:style w:type="character" w:styleId="C8">
    <w:name w:val="Tekst balončića Char"/>
    <w:link w:val="P7"/>
    <w:rPr>
      <w:rFonts w:ascii="Segoe UI" w:hAnsi="Segoe UI"/>
      <w:sz w:val="18"/>
    </w:rPr>
  </w:style>
  <w:style w:type="character" w:styleId="C9">
    <w:name w:val="Zaglavlje Char"/>
    <w:link w:val="P8"/>
    <w:rPr/>
  </w:style>
  <w:style w:type="character" w:styleId="C10">
    <w:name w:val="Podnožje Char"/>
    <w:link w:val="P9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Ivanka Berislavić</dc:creator>
  <dcterms:created xsi:type="dcterms:W3CDTF">2022-01-28T08:46:00Z</dcterms:created>
  <cp:lastModifiedBy>Zoran Gumbas</cp:lastModifiedBy>
  <cp:lastPrinted>2022-03-10T08:44:00Z</cp:lastPrinted>
  <dcterms:modified xsi:type="dcterms:W3CDTF">2022-04-12T08:12:03Z</dcterms:modified>
  <cp:revision>11</cp:revision>
</cp:coreProperties>
</file>