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CFCA" w14:textId="2C44473C"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722705" w:rsidRPr="00881511">
        <w:rPr>
          <w:rFonts w:ascii="Arial" w:hAnsi="Arial" w:cs="Arial"/>
          <w:sz w:val="22"/>
          <w:szCs w:val="22"/>
        </w:rPr>
        <w:drawing>
          <wp:inline distT="0" distB="0" distL="0" distR="0" wp14:anchorId="4E759023" wp14:editId="0A2799C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566F9" w14:textId="77777777"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14:paraId="01CC628F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14:paraId="18EDC46B" w14:textId="77777777" w:rsidR="00A665F0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</w:t>
      </w:r>
    </w:p>
    <w:p w14:paraId="749506C0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14:paraId="1430E857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14:paraId="334E1D5C" w14:textId="77777777"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UP/I-361-03/22-01/000323</w:t>
      </w:r>
    </w:p>
    <w:p w14:paraId="56C91E66" w14:textId="77777777"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2140-08-22-0006</w:t>
      </w:r>
    </w:p>
    <w:p w14:paraId="7CA00FEF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29.07.2022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14:paraId="23903EB5" w14:textId="77777777"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14:paraId="6FC27B65" w14:textId="77777777"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VLADIMIR BRAČEVIĆ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-49234 Petrovsko, SLATINA SVEDRUŠKA 116B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04C323" w14:textId="77777777"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14:paraId="38BEC97E" w14:textId="77777777"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14:paraId="0A44ADF5" w14:textId="77777777"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rekonstrukciju </w:t>
      </w:r>
      <w:r w:rsidR="00BC3100">
        <w:rPr>
          <w:rFonts w:ascii="Arial" w:hAnsi="Arial" w:cs="Arial"/>
          <w:sz w:val="22"/>
          <w:szCs w:val="22"/>
        </w:rPr>
        <w:t xml:space="preserve">i dogradnju </w:t>
      </w:r>
      <w:r>
        <w:rPr>
          <w:rFonts w:ascii="Arial" w:hAnsi="Arial" w:cs="Arial"/>
          <w:sz w:val="22"/>
          <w:szCs w:val="22"/>
        </w:rPr>
        <w:t>građevine stambene namjene</w:t>
      </w:r>
      <w:r w:rsidR="00A665F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obiteljska</w:t>
      </w:r>
      <w:r w:rsidR="00A665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kuća s jednom stambenom jedinicom</w:t>
      </w:r>
      <w:r w:rsidR="00A665F0">
        <w:rPr>
          <w:rFonts w:ascii="Arial" w:hAnsi="Arial" w:cs="Arial"/>
          <w:sz w:val="22"/>
          <w:szCs w:val="22"/>
        </w:rPr>
        <w:t>, 2.b skupine,</w:t>
      </w:r>
    </w:p>
    <w:p w14:paraId="07D258EA" w14:textId="77777777"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="00A665F0">
        <w:rPr>
          <w:rFonts w:ascii="Arial" w:hAnsi="Arial" w:cs="Arial"/>
          <w:sz w:val="22"/>
          <w:szCs w:val="22"/>
        </w:rPr>
        <w:t xml:space="preserve"> broj</w:t>
      </w:r>
      <w:r w:rsidR="00F50C84">
        <w:rPr>
          <w:rFonts w:ascii="Arial" w:hAnsi="Arial" w:cs="Arial"/>
          <w:sz w:val="22"/>
          <w:szCs w:val="22"/>
        </w:rPr>
        <w:t xml:space="preserve"> 1389/3 k.o. Svedruža</w:t>
      </w:r>
      <w:r w:rsidR="005C3DF9">
        <w:rPr>
          <w:rFonts w:ascii="Arial" w:hAnsi="Arial" w:cs="Arial"/>
          <w:sz w:val="22"/>
          <w:szCs w:val="22"/>
        </w:rPr>
        <w:t xml:space="preserve"> (Petrovsko</w:t>
      </w:r>
      <w:r w:rsidR="006D2373">
        <w:rPr>
          <w:rFonts w:ascii="Arial" w:hAnsi="Arial" w:cs="Arial"/>
          <w:sz w:val="22"/>
          <w:szCs w:val="22"/>
        </w:rPr>
        <w:t>, Slatina Svedruška 116B)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BA9B25F" w14:textId="77777777"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17.08.2022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Upravni odjel za prostorno uređenje, gradnju i zaštitu okoliša, Magistratska 1, Krapina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14:paraId="282CA42E" w14:textId="77777777"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14:paraId="53A33EFE" w14:textId="77777777"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38B47EA6" w14:textId="77777777"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14:paraId="7F6B811D" w14:textId="77777777"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0" w:name="_Hlk91359751"/>
      <w:r>
        <w:rPr>
          <w:rFonts w:ascii="Arial" w:hAnsi="Arial" w:cs="Arial"/>
          <w:color w:val="000000"/>
          <w:sz w:val="22"/>
        </w:rPr>
        <w:t>VIŠA STRUČNA</w:t>
      </w:r>
      <w:r>
        <w:rPr>
          <w:rFonts w:ascii="Arial" w:hAnsi="Arial" w:cs="Arial"/>
          <w:caps/>
          <w:color w:val="000000"/>
          <w:sz w:val="22"/>
        </w:rPr>
        <w:t xml:space="preserve"> SURADNICA ZA PROSTORNO UREĐENJ</w:t>
      </w:r>
      <w:r w:rsidR="00A665F0">
        <w:rPr>
          <w:rFonts w:ascii="Arial" w:hAnsi="Arial" w:cs="Arial"/>
          <w:caps/>
          <w:color w:val="000000"/>
          <w:sz w:val="22"/>
        </w:rPr>
        <w:t>E</w:t>
      </w:r>
      <w:r>
        <w:rPr>
          <w:rFonts w:ascii="Arial" w:hAnsi="Arial" w:cs="Arial"/>
          <w:caps/>
          <w:color w:val="000000"/>
          <w:sz w:val="22"/>
        </w:rPr>
        <w:t xml:space="preserve"> I GRADNJU</w:t>
      </w:r>
    </w:p>
    <w:p w14:paraId="5A453B6E" w14:textId="77777777"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Silvija Smrekar, struč.spec.ing.aedif.</w:t>
      </w:r>
      <w:bookmarkEnd w:id="0"/>
    </w:p>
    <w:p w14:paraId="2D05DB94" w14:textId="77777777"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14:paraId="54C596D4" w14:textId="77777777"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B382998" w14:textId="77777777"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14:paraId="74A0793E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14:paraId="4B58353C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14:paraId="11FF266D" w14:textId="77777777"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14:paraId="0471DF18" w14:textId="77777777"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14:paraId="1F8857BD" w14:textId="77777777"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VLADIMIR BRAČEVIĆ</w:t>
      </w:r>
      <w:bookmarkEnd w:id="1"/>
    </w:p>
    <w:p w14:paraId="4C9AB418" w14:textId="77777777"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HR-49234 Petrovsko, SLATINA SVEDRUŠKA 116B</w:t>
      </w:r>
      <w:bookmarkStart w:id="2" w:name="_Hlk28544167"/>
    </w:p>
    <w:p w14:paraId="65FBCCAA" w14:textId="77777777"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</w:p>
    <w:bookmarkEnd w:id="2"/>
    <w:p w14:paraId="07E78EB2" w14:textId="77777777" w:rsidR="0013096F" w:rsidRDefault="0013096F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</w:p>
    <w:p w14:paraId="5959FC95" w14:textId="77777777"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14:paraId="6C3BC9A0" w14:textId="77777777"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14:paraId="4CB2F5BC" w14:textId="77777777"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silvija.smrekar@kzz.hr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1C87" w14:textId="77777777" w:rsidR="00D25DE3" w:rsidRDefault="00D25DE3">
      <w:r>
        <w:separator/>
      </w:r>
    </w:p>
  </w:endnote>
  <w:endnote w:type="continuationSeparator" w:id="0">
    <w:p w14:paraId="334842C5" w14:textId="77777777" w:rsidR="00D25DE3" w:rsidRDefault="00D2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6995" w14:textId="77777777"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/22-01/000323, URBROJ: </w:t>
    </w:r>
    <w:r>
      <w:rPr>
        <w:rFonts w:ascii="Arial" w:hAnsi="Arial" w:cs="Arial"/>
        <w:b/>
        <w:bCs/>
        <w:color w:val="000000"/>
        <w:sz w:val="18"/>
        <w:szCs w:val="18"/>
      </w:rPr>
      <w:t>2140-08-22-0006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P20220725-896214-Z01</w:t>
    </w:r>
  </w:p>
  <w:p w14:paraId="58C355BD" w14:textId="77777777"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E024" w14:textId="77777777" w:rsidR="00D25DE3" w:rsidRDefault="00D25DE3">
      <w:r>
        <w:separator/>
      </w:r>
    </w:p>
  </w:footnote>
  <w:footnote w:type="continuationSeparator" w:id="0">
    <w:p w14:paraId="0A98CD41" w14:textId="77777777" w:rsidR="00D25DE3" w:rsidRDefault="00D2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89296">
    <w:abstractNumId w:val="7"/>
  </w:num>
  <w:num w:numId="2" w16cid:durableId="2132747745">
    <w:abstractNumId w:val="1"/>
  </w:num>
  <w:num w:numId="3" w16cid:durableId="1507089855">
    <w:abstractNumId w:val="4"/>
  </w:num>
  <w:num w:numId="4" w16cid:durableId="1162620107">
    <w:abstractNumId w:val="5"/>
  </w:num>
  <w:num w:numId="5" w16cid:durableId="543106300">
    <w:abstractNumId w:val="2"/>
  </w:num>
  <w:num w:numId="6" w16cid:durableId="134689311">
    <w:abstractNumId w:val="9"/>
  </w:num>
  <w:num w:numId="7" w16cid:durableId="2104762829">
    <w:abstractNumId w:val="3"/>
  </w:num>
  <w:num w:numId="8" w16cid:durableId="1707370598">
    <w:abstractNumId w:val="8"/>
  </w:num>
  <w:num w:numId="9" w16cid:durableId="1640455401">
    <w:abstractNumId w:val="6"/>
  </w:num>
  <w:num w:numId="10" w16cid:durableId="66875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157F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22705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665F0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100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25DE3"/>
    <w:rsid w:val="00D32564"/>
    <w:rsid w:val="00D34CAE"/>
    <w:rsid w:val="00D3604C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32B6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BF3D2"/>
  <w15:chartTrackingRefBased/>
  <w15:docId w15:val="{87C289A5-7744-4982-8C74-8E7CB1C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32B4D-8308-4D90-B336-61FA21B14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44B3D-AD8B-433D-808A-1428E8745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2022-07-29T12:08:00Z</dcterms:created>
  <dcterms:modified xsi:type="dcterms:W3CDTF">2022-07-29T12:08:00Z</dcterms:modified>
</cp:coreProperties>
</file>