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BAC" w:rsidRDefault="00C47BAC" w:rsidP="00C47BAC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ind w:firstLine="1276"/>
        <w:rPr>
          <w:b/>
        </w:rPr>
      </w:pPr>
      <w:bookmarkStart w:id="0" w:name="_GoBack"/>
      <w:bookmarkEnd w:id="0"/>
      <w:r>
        <w:rPr>
          <w:b/>
        </w:rPr>
        <w:tab/>
        <w:t xml:space="preserve"> </w:t>
      </w:r>
      <w:r>
        <w:rPr>
          <w:b/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" o:spid="_x0000_i1028" type="#_x0000_t75" alt="grb_3d_za_doc.gif" style="width:41.25pt;height:52.5pt;visibility:visible">
            <v:imagedata r:id="rId8" o:title="grb_3d_za_doc"/>
          </v:shape>
        </w:pict>
      </w:r>
      <w:r>
        <w:rPr>
          <w:b/>
        </w:rPr>
        <w:tab/>
      </w:r>
    </w:p>
    <w:p w:rsidR="000B0054" w:rsidRPr="00C47BAC" w:rsidRDefault="00C47BAC" w:rsidP="00C47BAC">
      <w:pPr>
        <w:pStyle w:val="Bezproreda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REPUBLIKA HRVATSKA</w:t>
      </w:r>
      <w:r>
        <w:rPr>
          <w:rFonts w:ascii="Times New Roman" w:hAnsi="Times New Roman"/>
          <w:b/>
          <w:sz w:val="24"/>
          <w:szCs w:val="24"/>
        </w:rPr>
        <w:br/>
        <w:t>KRAPINSKO-ZAGORSKA ŽUPANIJA</w:t>
      </w:r>
      <w:r w:rsidR="000B0054">
        <w:rPr>
          <w:b/>
        </w:rPr>
        <w:t xml:space="preserve"> </w:t>
      </w:r>
    </w:p>
    <w:p w:rsidR="00873923" w:rsidRPr="00C81093" w:rsidRDefault="00873923" w:rsidP="00C81093">
      <w:pPr>
        <w:ind w:left="720"/>
        <w:rPr>
          <w:b/>
        </w:rPr>
      </w:pPr>
      <w:r w:rsidRPr="00C81093">
        <w:rPr>
          <w:b/>
        </w:rPr>
        <w:t xml:space="preserve">ŽUPAN </w:t>
      </w:r>
    </w:p>
    <w:p w:rsidR="00873923" w:rsidRPr="00873923" w:rsidRDefault="00873923" w:rsidP="002D2F0B">
      <w:r w:rsidRPr="00873923">
        <w:t xml:space="preserve">KLASA: </w:t>
      </w:r>
      <w:r w:rsidR="00923B6D">
        <w:t>320-01/</w:t>
      </w:r>
      <w:r w:rsidR="00330086">
        <w:t>17-01/80</w:t>
      </w:r>
      <w:r w:rsidRPr="00873923">
        <w:br/>
        <w:t xml:space="preserve">URBROJ: </w:t>
      </w:r>
      <w:r w:rsidR="00F3182E">
        <w:t>2140/</w:t>
      </w:r>
      <w:r w:rsidR="00466F74">
        <w:t>01-02-18</w:t>
      </w:r>
      <w:r w:rsidR="00330086">
        <w:t>-2</w:t>
      </w:r>
      <w:r w:rsidR="0096525D">
        <w:br/>
        <w:t xml:space="preserve">Krapina, </w:t>
      </w:r>
      <w:r w:rsidR="00923B6D">
        <w:t>10. siječnja 2018.</w:t>
      </w:r>
    </w:p>
    <w:p w:rsidR="00873923" w:rsidRPr="00CD31CA" w:rsidRDefault="00873923" w:rsidP="002D2F0B">
      <w:pPr>
        <w:rPr>
          <w:sz w:val="22"/>
          <w:szCs w:val="22"/>
        </w:rPr>
      </w:pPr>
    </w:p>
    <w:p w:rsidR="002D2F0B" w:rsidRPr="00873923" w:rsidRDefault="002D2F0B" w:rsidP="00CE0B61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>Na temelju članka 66. Zakona o poljoprivredi („Narodne novine“</w:t>
      </w:r>
      <w:r w:rsidR="0018775A" w:rsidRPr="00873923">
        <w:rPr>
          <w:rFonts w:ascii="Times New Roman" w:hAnsi="Times New Roman"/>
          <w:sz w:val="24"/>
          <w:szCs w:val="24"/>
        </w:rPr>
        <w:t xml:space="preserve"> </w:t>
      </w:r>
      <w:r w:rsidRPr="00873923">
        <w:rPr>
          <w:rFonts w:ascii="Times New Roman" w:hAnsi="Times New Roman"/>
          <w:sz w:val="24"/>
          <w:szCs w:val="24"/>
        </w:rPr>
        <w:t>RH br.</w:t>
      </w:r>
      <w:r w:rsidR="00A5158E" w:rsidRPr="00873923">
        <w:rPr>
          <w:rFonts w:ascii="Times New Roman" w:hAnsi="Times New Roman"/>
          <w:sz w:val="24"/>
          <w:szCs w:val="24"/>
        </w:rPr>
        <w:t xml:space="preserve"> </w:t>
      </w:r>
      <w:r w:rsidRPr="00873923">
        <w:rPr>
          <w:rFonts w:ascii="Times New Roman" w:hAnsi="Times New Roman"/>
          <w:sz w:val="24"/>
          <w:szCs w:val="24"/>
        </w:rPr>
        <w:t>30/15) i članka 2.  Odluke o proved</w:t>
      </w:r>
      <w:r w:rsidR="00CE0B61" w:rsidRPr="00873923">
        <w:rPr>
          <w:rFonts w:ascii="Times New Roman" w:hAnsi="Times New Roman"/>
          <w:sz w:val="24"/>
          <w:szCs w:val="24"/>
        </w:rPr>
        <w:t>b</w:t>
      </w:r>
      <w:r w:rsidR="008C5D11" w:rsidRPr="00873923">
        <w:rPr>
          <w:rFonts w:ascii="Times New Roman" w:hAnsi="Times New Roman"/>
          <w:sz w:val="24"/>
          <w:szCs w:val="24"/>
        </w:rPr>
        <w:t xml:space="preserve">i mjera </w:t>
      </w:r>
      <w:r w:rsidRPr="00873923">
        <w:rPr>
          <w:rFonts w:ascii="Times New Roman" w:hAnsi="Times New Roman"/>
          <w:sz w:val="24"/>
          <w:szCs w:val="24"/>
        </w:rPr>
        <w:t xml:space="preserve">razvoja </w:t>
      </w:r>
      <w:r w:rsidR="008C5D11" w:rsidRPr="00873923">
        <w:rPr>
          <w:rFonts w:ascii="Times New Roman" w:hAnsi="Times New Roman"/>
          <w:sz w:val="24"/>
          <w:szCs w:val="24"/>
        </w:rPr>
        <w:t xml:space="preserve">poljoprivredne proizvodnje </w:t>
      </w:r>
      <w:r w:rsidRPr="00873923">
        <w:rPr>
          <w:rFonts w:ascii="Times New Roman" w:hAnsi="Times New Roman"/>
          <w:sz w:val="24"/>
          <w:szCs w:val="24"/>
        </w:rPr>
        <w:t>Kra</w:t>
      </w:r>
      <w:r w:rsidR="004662B7" w:rsidRPr="00873923">
        <w:rPr>
          <w:rFonts w:ascii="Times New Roman" w:hAnsi="Times New Roman"/>
          <w:sz w:val="24"/>
          <w:szCs w:val="24"/>
        </w:rPr>
        <w:t>pinsko-zag</w:t>
      </w:r>
      <w:r w:rsidR="00330086">
        <w:rPr>
          <w:rFonts w:ascii="Times New Roman" w:hAnsi="Times New Roman"/>
          <w:sz w:val="24"/>
          <w:szCs w:val="24"/>
        </w:rPr>
        <w:t>orske županije za 2018</w:t>
      </w:r>
      <w:r w:rsidRPr="00873923">
        <w:rPr>
          <w:rFonts w:ascii="Times New Roman" w:hAnsi="Times New Roman"/>
          <w:sz w:val="24"/>
          <w:szCs w:val="24"/>
        </w:rPr>
        <w:t>. godinu ( „Službeni glasnik Krapinsk</w:t>
      </w:r>
      <w:r w:rsidR="00330086">
        <w:rPr>
          <w:rFonts w:ascii="Times New Roman" w:hAnsi="Times New Roman"/>
          <w:sz w:val="24"/>
          <w:szCs w:val="24"/>
        </w:rPr>
        <w:t>o-</w:t>
      </w:r>
      <w:r w:rsidR="00F36E74">
        <w:rPr>
          <w:rFonts w:ascii="Times New Roman" w:hAnsi="Times New Roman"/>
          <w:sz w:val="24"/>
          <w:szCs w:val="24"/>
        </w:rPr>
        <w:t xml:space="preserve">zagorske županije“ broj. </w:t>
      </w:r>
      <w:r w:rsidR="00F36E74" w:rsidRPr="00703904">
        <w:rPr>
          <w:rFonts w:ascii="Times New Roman" w:hAnsi="Times New Roman"/>
          <w:sz w:val="24"/>
          <w:szCs w:val="24"/>
        </w:rPr>
        <w:t>44/17)</w:t>
      </w:r>
      <w:r w:rsidRPr="00873923">
        <w:rPr>
          <w:rFonts w:ascii="Times New Roman" w:hAnsi="Times New Roman"/>
          <w:sz w:val="24"/>
          <w:szCs w:val="24"/>
        </w:rPr>
        <w:t xml:space="preserve"> </w:t>
      </w:r>
      <w:r w:rsidR="00D57550" w:rsidRPr="00873923">
        <w:rPr>
          <w:rFonts w:ascii="Times New Roman" w:hAnsi="Times New Roman"/>
          <w:sz w:val="24"/>
          <w:szCs w:val="24"/>
        </w:rPr>
        <w:t xml:space="preserve">i </w:t>
      </w:r>
      <w:r w:rsidR="002772C6" w:rsidRPr="00873923">
        <w:rPr>
          <w:rFonts w:ascii="Times New Roman" w:hAnsi="Times New Roman"/>
          <w:sz w:val="24"/>
          <w:szCs w:val="24"/>
        </w:rPr>
        <w:t xml:space="preserve">članka </w:t>
      </w:r>
      <w:r w:rsidRPr="00873923">
        <w:rPr>
          <w:rFonts w:ascii="Times New Roman" w:hAnsi="Times New Roman"/>
          <w:sz w:val="24"/>
          <w:szCs w:val="24"/>
        </w:rPr>
        <w:t>32. Statuta Krapinsko-zagorske županije („Službeni glasnik Krapinsko-zagorske županije“, br. 32/01,</w:t>
      </w:r>
      <w:r w:rsidR="00D57550" w:rsidRPr="00873923">
        <w:rPr>
          <w:rFonts w:ascii="Times New Roman" w:hAnsi="Times New Roman"/>
          <w:sz w:val="24"/>
          <w:szCs w:val="24"/>
        </w:rPr>
        <w:t xml:space="preserve"> </w:t>
      </w:r>
      <w:r w:rsidRPr="00873923">
        <w:rPr>
          <w:rFonts w:ascii="Times New Roman" w:hAnsi="Times New Roman"/>
          <w:sz w:val="24"/>
          <w:szCs w:val="24"/>
        </w:rPr>
        <w:t>05/01, 14/09, 11/13 i 26/13 pročišćeni tekst) župan Kra</w:t>
      </w:r>
      <w:r w:rsidR="00301522" w:rsidRPr="00873923">
        <w:rPr>
          <w:rFonts w:ascii="Times New Roman" w:hAnsi="Times New Roman"/>
          <w:sz w:val="24"/>
          <w:szCs w:val="24"/>
        </w:rPr>
        <w:t>pinsko-zagorske županije donosi</w:t>
      </w:r>
    </w:p>
    <w:p w:rsidR="002D2F0B" w:rsidRPr="00873923" w:rsidRDefault="002D2F0B" w:rsidP="002D2F0B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E0B61" w:rsidRPr="00873923" w:rsidRDefault="002772C6" w:rsidP="00CE0B61">
      <w:pPr>
        <w:jc w:val="center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PRAVILNIK</w:t>
      </w:r>
      <w:r w:rsidR="00CE0B61" w:rsidRPr="00873923">
        <w:rPr>
          <w:rFonts w:eastAsia="Calibri"/>
          <w:b/>
          <w:lang w:eastAsia="en-US"/>
        </w:rPr>
        <w:t xml:space="preserve"> I</w:t>
      </w:r>
      <w:r w:rsidR="009B472E" w:rsidRPr="00873923">
        <w:rPr>
          <w:rFonts w:eastAsia="Calibri"/>
          <w:b/>
          <w:lang w:eastAsia="en-US"/>
        </w:rPr>
        <w:t>I</w:t>
      </w:r>
      <w:r w:rsidR="00CE0B61" w:rsidRPr="00873923">
        <w:rPr>
          <w:rFonts w:eastAsia="Calibri"/>
          <w:b/>
          <w:lang w:eastAsia="en-US"/>
        </w:rPr>
        <w:t xml:space="preserve">. ZA PROVEDBU MJERA  RAZVOJA </w:t>
      </w:r>
      <w:r w:rsidR="008C5D11" w:rsidRPr="00873923">
        <w:rPr>
          <w:rFonts w:eastAsia="Calibri"/>
          <w:b/>
          <w:lang w:eastAsia="en-US"/>
        </w:rPr>
        <w:t xml:space="preserve"> POLJOPRIVREDNE PROIZVODNJE </w:t>
      </w:r>
      <w:r w:rsidR="00CE0B61" w:rsidRPr="00873923">
        <w:rPr>
          <w:rFonts w:eastAsia="Calibri"/>
          <w:b/>
          <w:lang w:eastAsia="en-US"/>
        </w:rPr>
        <w:t>KRAPINSKO-ZAGORSKE ŽUPA</w:t>
      </w:r>
      <w:r w:rsidR="004662B7" w:rsidRPr="00873923">
        <w:rPr>
          <w:rFonts w:eastAsia="Calibri"/>
          <w:b/>
          <w:lang w:eastAsia="en-US"/>
        </w:rPr>
        <w:t xml:space="preserve">NIJE ZA </w:t>
      </w:r>
      <w:r w:rsidR="00E6569E" w:rsidRPr="00A76E4A">
        <w:rPr>
          <w:rFonts w:eastAsia="Calibri"/>
          <w:b/>
          <w:lang w:eastAsia="en-US"/>
        </w:rPr>
        <w:t>2018.</w:t>
      </w:r>
      <w:r w:rsidR="00E6569E">
        <w:rPr>
          <w:rFonts w:eastAsia="Calibri"/>
          <w:b/>
          <w:color w:val="FF0000"/>
          <w:lang w:eastAsia="en-US"/>
        </w:rPr>
        <w:t xml:space="preserve"> </w:t>
      </w:r>
      <w:r w:rsidR="00CE0B61" w:rsidRPr="00873923">
        <w:rPr>
          <w:rFonts w:eastAsia="Calibri"/>
          <w:b/>
          <w:lang w:eastAsia="en-US"/>
        </w:rPr>
        <w:t>GODINU</w:t>
      </w:r>
    </w:p>
    <w:p w:rsidR="002D2F0B" w:rsidRPr="00873923" w:rsidRDefault="002D2F0B" w:rsidP="00301522">
      <w:pPr>
        <w:pStyle w:val="Bezproreda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E0B61" w:rsidRPr="00873923" w:rsidRDefault="00CE0B61" w:rsidP="002772C6">
      <w:pPr>
        <w:numPr>
          <w:ilvl w:val="0"/>
          <w:numId w:val="2"/>
        </w:numPr>
        <w:spacing w:after="160" w:line="259" w:lineRule="auto"/>
        <w:contextualSpacing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OPĆE ODREDBE</w:t>
      </w:r>
    </w:p>
    <w:p w:rsidR="00CE0B61" w:rsidRPr="00873923" w:rsidRDefault="00CE7D97" w:rsidP="00CE7D97">
      <w:pPr>
        <w:tabs>
          <w:tab w:val="center" w:pos="4946"/>
          <w:tab w:val="left" w:pos="6120"/>
        </w:tabs>
        <w:spacing w:after="160" w:line="259" w:lineRule="auto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ab/>
      </w:r>
      <w:r w:rsidR="00CE0B61" w:rsidRPr="00873923">
        <w:rPr>
          <w:rFonts w:eastAsia="Calibri"/>
          <w:b/>
          <w:lang w:eastAsia="en-US"/>
        </w:rPr>
        <w:t>Članak 1.</w:t>
      </w:r>
      <w:r w:rsidRPr="00873923">
        <w:rPr>
          <w:rFonts w:eastAsia="Calibri"/>
          <w:b/>
          <w:lang w:eastAsia="en-US"/>
        </w:rPr>
        <w:tab/>
      </w:r>
    </w:p>
    <w:p w:rsidR="002D2F0B" w:rsidRDefault="002772C6" w:rsidP="008C5D11">
      <w:pPr>
        <w:spacing w:line="259" w:lineRule="auto"/>
        <w:jc w:val="both"/>
      </w:pPr>
      <w:r w:rsidRPr="00873923">
        <w:rPr>
          <w:rFonts w:eastAsia="Calibri"/>
          <w:lang w:eastAsia="en-US"/>
        </w:rPr>
        <w:t>Pravilnikom</w:t>
      </w:r>
      <w:r w:rsidR="00CE0B61" w:rsidRPr="00873923">
        <w:rPr>
          <w:rFonts w:eastAsia="Calibri"/>
          <w:lang w:eastAsia="en-US"/>
        </w:rPr>
        <w:t xml:space="preserve"> I</w:t>
      </w:r>
      <w:r w:rsidR="006D1A7D" w:rsidRPr="00873923">
        <w:rPr>
          <w:rFonts w:eastAsia="Calibri"/>
          <w:lang w:eastAsia="en-US"/>
        </w:rPr>
        <w:t>I</w:t>
      </w:r>
      <w:r w:rsidR="00CE0B61" w:rsidRPr="00873923">
        <w:rPr>
          <w:rFonts w:eastAsia="Calibri"/>
          <w:lang w:eastAsia="en-US"/>
        </w:rPr>
        <w:t>. za provedbu mjera razvoja</w:t>
      </w:r>
      <w:r w:rsidR="008C5D11" w:rsidRPr="00873923">
        <w:rPr>
          <w:rFonts w:eastAsia="Calibri"/>
          <w:lang w:eastAsia="en-US"/>
        </w:rPr>
        <w:t xml:space="preserve"> poljoprivredne proizvodnje</w:t>
      </w:r>
      <w:r w:rsidR="00CE0B61" w:rsidRPr="00873923">
        <w:rPr>
          <w:rFonts w:eastAsia="Calibri"/>
          <w:lang w:eastAsia="en-US"/>
        </w:rPr>
        <w:t xml:space="preserve"> Krapinsko-zagorske ž</w:t>
      </w:r>
      <w:r w:rsidR="00E6569E">
        <w:rPr>
          <w:rFonts w:eastAsia="Calibri"/>
          <w:lang w:eastAsia="en-US"/>
        </w:rPr>
        <w:t xml:space="preserve">upanije za </w:t>
      </w:r>
      <w:r w:rsidR="00E6569E" w:rsidRPr="00A76E4A">
        <w:rPr>
          <w:rFonts w:eastAsia="Calibri"/>
          <w:lang w:eastAsia="en-US"/>
        </w:rPr>
        <w:t>2018.</w:t>
      </w:r>
      <w:r w:rsidR="00E6569E" w:rsidRPr="00E6569E">
        <w:rPr>
          <w:rFonts w:eastAsia="Calibri"/>
          <w:lang w:eastAsia="en-US"/>
        </w:rPr>
        <w:t xml:space="preserve"> </w:t>
      </w:r>
      <w:r w:rsidR="00CE0B61" w:rsidRPr="00E6569E">
        <w:rPr>
          <w:rFonts w:eastAsia="Calibri"/>
          <w:lang w:eastAsia="en-US"/>
        </w:rPr>
        <w:t>godinu</w:t>
      </w:r>
      <w:r w:rsidR="008C5D11" w:rsidRPr="00873923">
        <w:rPr>
          <w:rFonts w:eastAsia="Calibri"/>
          <w:lang w:eastAsia="en-US"/>
        </w:rPr>
        <w:t xml:space="preserve"> </w:t>
      </w:r>
      <w:r w:rsidR="00CE0B61" w:rsidRPr="00873923">
        <w:rPr>
          <w:rFonts w:eastAsia="Calibri"/>
          <w:lang w:eastAsia="en-US"/>
        </w:rPr>
        <w:t>(u daljnjem tekstu: P</w:t>
      </w:r>
      <w:r w:rsidRPr="00873923">
        <w:rPr>
          <w:rFonts w:eastAsia="Calibri"/>
          <w:lang w:eastAsia="en-US"/>
        </w:rPr>
        <w:t>ravilnik</w:t>
      </w:r>
      <w:r w:rsidR="00951B8F">
        <w:rPr>
          <w:rFonts w:eastAsia="Calibri"/>
          <w:lang w:eastAsia="en-US"/>
        </w:rPr>
        <w:t xml:space="preserve">) </w:t>
      </w:r>
      <w:r w:rsidR="00CE0B61" w:rsidRPr="00873923">
        <w:rPr>
          <w:rFonts w:eastAsia="Calibri"/>
          <w:lang w:eastAsia="en-US"/>
        </w:rPr>
        <w:t xml:space="preserve">utvrđuju se mjere, način, uvjeti i kriteriji dodjele potpore, usklađenim s </w:t>
      </w:r>
      <w:r w:rsidR="009B472E" w:rsidRPr="00873923">
        <w:t>Uredbom Komisije EU br. 1407</w:t>
      </w:r>
      <w:r w:rsidR="002D2F0B" w:rsidRPr="00873923">
        <w:t xml:space="preserve">/2013. o primjeni članka 107. i 108. Ugovora o funkcioniranju Europske unije </w:t>
      </w:r>
      <w:r w:rsidR="00CE0B61" w:rsidRPr="00873923">
        <w:t>na potpore</w:t>
      </w:r>
      <w:r w:rsidR="002D2F0B" w:rsidRPr="00873923">
        <w:t xml:space="preserve"> de </w:t>
      </w:r>
      <w:proofErr w:type="spellStart"/>
      <w:r w:rsidR="002D2F0B" w:rsidRPr="00873923">
        <w:t>minimis</w:t>
      </w:r>
      <w:proofErr w:type="spellEnd"/>
      <w:r w:rsidR="00CE0B61" w:rsidRPr="00873923">
        <w:rPr>
          <w:i/>
        </w:rPr>
        <w:t>.</w:t>
      </w:r>
      <w:r w:rsidR="00CE0B61" w:rsidRPr="00873923">
        <w:t xml:space="preserve"> </w:t>
      </w:r>
      <w:r w:rsidR="006D1A7D" w:rsidRPr="00873923">
        <w:t>(Službeni list Europske unije, L 352, 18. prosinca 2013. godine, u daljnjem tekstu (Uredba (EU) br. 14</w:t>
      </w:r>
      <w:r w:rsidR="009B472E" w:rsidRPr="00873923">
        <w:t>07</w:t>
      </w:r>
      <w:r w:rsidR="006D1A7D" w:rsidRPr="00873923">
        <w:t>/2013).</w:t>
      </w:r>
    </w:p>
    <w:p w:rsidR="00AD0C1D" w:rsidRPr="00873923" w:rsidRDefault="00AD0C1D" w:rsidP="008C5D11">
      <w:pPr>
        <w:spacing w:line="259" w:lineRule="auto"/>
        <w:jc w:val="both"/>
        <w:rPr>
          <w:rFonts w:eastAsia="Calibri"/>
          <w:lang w:eastAsia="en-US"/>
        </w:rPr>
      </w:pPr>
    </w:p>
    <w:p w:rsidR="006D1A7D" w:rsidRPr="00873923" w:rsidRDefault="006D1A7D" w:rsidP="006D1A7D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3923">
        <w:rPr>
          <w:rFonts w:ascii="Times New Roman" w:hAnsi="Times New Roman"/>
          <w:b/>
          <w:sz w:val="24"/>
          <w:szCs w:val="24"/>
        </w:rPr>
        <w:t>Članak 2.</w:t>
      </w:r>
    </w:p>
    <w:p w:rsidR="006D1A7D" w:rsidRPr="00873923" w:rsidRDefault="006D1A7D" w:rsidP="006D1A7D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>Pojedini pojmovi u smislu ovoga Pr</w:t>
      </w:r>
      <w:r w:rsidR="002772C6" w:rsidRPr="00873923">
        <w:rPr>
          <w:rFonts w:ascii="Times New Roman" w:hAnsi="Times New Roman"/>
          <w:sz w:val="24"/>
          <w:szCs w:val="24"/>
        </w:rPr>
        <w:t>avilnika</w:t>
      </w:r>
      <w:r w:rsidRPr="00873923">
        <w:rPr>
          <w:rFonts w:ascii="Times New Roman" w:hAnsi="Times New Roman"/>
          <w:sz w:val="24"/>
          <w:szCs w:val="24"/>
        </w:rPr>
        <w:t xml:space="preserve"> imaju sljedeće značenje:</w:t>
      </w:r>
    </w:p>
    <w:p w:rsidR="006D1A7D" w:rsidRPr="00873923" w:rsidRDefault="006D1A7D" w:rsidP="002772C6">
      <w:pPr>
        <w:pStyle w:val="Bezprored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 xml:space="preserve">„Potpora de </w:t>
      </w:r>
      <w:proofErr w:type="spellStart"/>
      <w:r w:rsidRPr="00873923">
        <w:rPr>
          <w:rFonts w:ascii="Times New Roman" w:hAnsi="Times New Roman"/>
          <w:sz w:val="24"/>
          <w:szCs w:val="24"/>
        </w:rPr>
        <w:t>minimis</w:t>
      </w:r>
      <w:proofErr w:type="spellEnd"/>
      <w:r w:rsidRPr="00873923">
        <w:rPr>
          <w:rFonts w:ascii="Times New Roman" w:hAnsi="Times New Roman"/>
          <w:sz w:val="24"/>
          <w:szCs w:val="24"/>
        </w:rPr>
        <w:t>“ je potpora male vrijednosti sukladno članku 3. Pr</w:t>
      </w:r>
      <w:r w:rsidR="002772C6" w:rsidRPr="00873923">
        <w:rPr>
          <w:rFonts w:ascii="Times New Roman" w:hAnsi="Times New Roman"/>
          <w:sz w:val="24"/>
          <w:szCs w:val="24"/>
        </w:rPr>
        <w:t>avilnika</w:t>
      </w:r>
      <w:r w:rsidRPr="00873923">
        <w:rPr>
          <w:rFonts w:ascii="Times New Roman" w:hAnsi="Times New Roman"/>
          <w:sz w:val="24"/>
          <w:szCs w:val="24"/>
        </w:rPr>
        <w:t>.</w:t>
      </w:r>
    </w:p>
    <w:p w:rsidR="00E64BC4" w:rsidRPr="00873923" w:rsidRDefault="00E64BC4" w:rsidP="002772C6">
      <w:pPr>
        <w:pStyle w:val="Odlomakpopisa"/>
        <w:numPr>
          <w:ilvl w:val="0"/>
          <w:numId w:val="3"/>
        </w:numPr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„Poljoprivredni proizvodi“ znači proizvodi koji su navedeni u Prilogu I. Ugovoru o funkcioniranju Europske unije, osim proizvoda ribarstva i akvakulture obuhvaćenih Uredbom Vijeća (EZ) br. 104/2000.</w:t>
      </w:r>
    </w:p>
    <w:p w:rsidR="0097495A" w:rsidRPr="00873923" w:rsidRDefault="0097495A" w:rsidP="00E10F71">
      <w:pPr>
        <w:pStyle w:val="Bezprored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>„Primarna proizvodnja poljoprivrednih proizvoda“ je proizvodnja primarnih poljoprivrednih proizvoda na poljoprivrednom zemljištu ili proizvodnja proizvoda u stočarstvu navedenih u Prilogu I. Ugovora bez primjene dodatnih postupaka kojima bi se promijenila priroda tih proizvoda.</w:t>
      </w:r>
    </w:p>
    <w:p w:rsidR="009B472E" w:rsidRPr="00873923" w:rsidRDefault="0097495A" w:rsidP="00E10F71">
      <w:pPr>
        <w:pStyle w:val="Odlomakpopisa"/>
        <w:numPr>
          <w:ilvl w:val="0"/>
          <w:numId w:val="3"/>
        </w:numPr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 xml:space="preserve"> </w:t>
      </w:r>
      <w:r w:rsidR="009B472E" w:rsidRPr="00873923">
        <w:rPr>
          <w:rFonts w:eastAsia="Calibri"/>
          <w:lang w:eastAsia="en-US"/>
        </w:rPr>
        <w:t>„Prerada poljoprivrednih proizvoda“ znači svi postupci prerade poljoprivrednog proizvoda koji za ishod imaju proizvod koji je također poljoprivredni proizvod, osim u poljoprivrednim djelatnostima potrebnima za pripremu životinjskog ili biljnog proizvoda za prvu prodaju.</w:t>
      </w:r>
    </w:p>
    <w:p w:rsidR="009B472E" w:rsidRPr="00873923" w:rsidRDefault="009B472E" w:rsidP="00E10F71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>„Stavljanje na tržište poljoprivrednih proizvoda“ znači držanje ili izlaganje s ciljem  prodaje, ponuda za prodaju, isporuka ili bilo koji drugi način stavljanja na tržište, osim prve prodaje primarnog proizvođača preprodavačima ili prerađivačima te svih aktivno</w:t>
      </w:r>
      <w:r w:rsidR="00951B8F">
        <w:rPr>
          <w:rFonts w:ascii="Times New Roman" w:hAnsi="Times New Roman"/>
          <w:sz w:val="24"/>
          <w:szCs w:val="24"/>
        </w:rPr>
        <w:t>sti</w:t>
      </w:r>
      <w:r w:rsidRPr="00873923">
        <w:rPr>
          <w:rFonts w:ascii="Times New Roman" w:hAnsi="Times New Roman"/>
          <w:sz w:val="24"/>
          <w:szCs w:val="24"/>
        </w:rPr>
        <w:t xml:space="preserve"> kojima se proizvod prip</w:t>
      </w:r>
      <w:r w:rsidR="00951B8F">
        <w:rPr>
          <w:rFonts w:ascii="Times New Roman" w:hAnsi="Times New Roman"/>
          <w:sz w:val="24"/>
          <w:szCs w:val="24"/>
        </w:rPr>
        <w:t xml:space="preserve">rema za takvu prodaju: prodaja </w:t>
      </w:r>
      <w:r w:rsidRPr="00873923">
        <w:rPr>
          <w:rFonts w:ascii="Times New Roman" w:hAnsi="Times New Roman"/>
          <w:sz w:val="24"/>
          <w:szCs w:val="24"/>
        </w:rPr>
        <w:t>primarnog proizvođača krajnjim potrošačima smatra se stavljanjem na tržište ako se odvija u pos</w:t>
      </w:r>
      <w:r w:rsidR="00951B8F">
        <w:rPr>
          <w:rFonts w:ascii="Times New Roman" w:hAnsi="Times New Roman"/>
          <w:sz w:val="24"/>
          <w:szCs w:val="24"/>
        </w:rPr>
        <w:t xml:space="preserve">ebnim prostorima namijenjenima </w:t>
      </w:r>
      <w:r w:rsidRPr="00873923">
        <w:rPr>
          <w:rFonts w:ascii="Times New Roman" w:hAnsi="Times New Roman"/>
          <w:sz w:val="24"/>
          <w:szCs w:val="24"/>
        </w:rPr>
        <w:t xml:space="preserve">za tu svrhu.  </w:t>
      </w:r>
    </w:p>
    <w:p w:rsidR="007D178A" w:rsidRPr="00873923" w:rsidRDefault="007D178A" w:rsidP="00E10F71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 xml:space="preserve"> „Jedan poduzetnik“, sukladno</w:t>
      </w:r>
      <w:r w:rsidR="005B66A3" w:rsidRPr="00873923">
        <w:rPr>
          <w:rFonts w:ascii="Times New Roman" w:hAnsi="Times New Roman"/>
          <w:sz w:val="24"/>
          <w:szCs w:val="24"/>
        </w:rPr>
        <w:t xml:space="preserve"> članku 2., točka 2. Uredbe 1407</w:t>
      </w:r>
      <w:r w:rsidRPr="00873923">
        <w:rPr>
          <w:rFonts w:ascii="Times New Roman" w:hAnsi="Times New Roman"/>
          <w:sz w:val="24"/>
          <w:szCs w:val="24"/>
        </w:rPr>
        <w:t>/2013. pod tim pojmom obuhvaćena su sva poduzeća koja su u najmanje jednom od sljedećih međusobnih odnosa:</w:t>
      </w:r>
    </w:p>
    <w:p w:rsidR="007D178A" w:rsidRPr="00873923" w:rsidRDefault="007D178A" w:rsidP="007C1A41">
      <w:pPr>
        <w:pStyle w:val="Bezproreda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>jedno poduzeće ima većinu glasačkih prava dioničara ili članova u drugom poduzeću;</w:t>
      </w:r>
    </w:p>
    <w:p w:rsidR="007D178A" w:rsidRPr="00873923" w:rsidRDefault="007D178A" w:rsidP="007C1A41">
      <w:pPr>
        <w:pStyle w:val="Bezproreda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lastRenderedPageBreak/>
        <w:t>jedno poduzeće ima pravo imenovati ili smijeniti većinu članova upravnog, upravljačkog ili nadzornog tijela drugog poduzeća;</w:t>
      </w:r>
    </w:p>
    <w:p w:rsidR="007D178A" w:rsidRPr="00873923" w:rsidRDefault="007D178A" w:rsidP="007C1A41">
      <w:pPr>
        <w:pStyle w:val="Bezproreda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>jedno poduzeće ima pravo ostvarivati vladajući utjecaj na drugo poduzeće prema ugovoru sklopljenom s tim poduzećem ili prema odredbi statuta ili društvenog ugovora tog poduzeća;</w:t>
      </w:r>
    </w:p>
    <w:p w:rsidR="007D178A" w:rsidRPr="00873923" w:rsidRDefault="007D178A" w:rsidP="007C1A41">
      <w:pPr>
        <w:pStyle w:val="Bezproreda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:rsidR="007D178A" w:rsidRPr="00873923" w:rsidRDefault="007D178A" w:rsidP="007D178A">
      <w:pPr>
        <w:pStyle w:val="Bezproreda"/>
        <w:spacing w:line="276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>Poduzeća koja su u bilo kojem od odnosa navedenih u prvom podstavku točkama (a) do (d) preko jednog ili više drugih poduzeća isto se tako smatraju jednim poduzetnikom.</w:t>
      </w:r>
    </w:p>
    <w:p w:rsidR="006D1A7D" w:rsidRPr="00873923" w:rsidRDefault="009B472E" w:rsidP="00E10F71">
      <w:pPr>
        <w:pStyle w:val="Bezprored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 xml:space="preserve"> </w:t>
      </w:r>
      <w:r w:rsidR="006D1A7D" w:rsidRPr="00873923">
        <w:rPr>
          <w:rFonts w:ascii="Times New Roman" w:hAnsi="Times New Roman"/>
          <w:sz w:val="24"/>
          <w:szCs w:val="24"/>
        </w:rPr>
        <w:t>„Projekt“ je cjelokupna, sveobuhvatna investicijska aktivnost koja se sastoji od prihvatljivih i neprihvatljivih trošk</w:t>
      </w:r>
      <w:r w:rsidR="00224E6D" w:rsidRPr="00873923">
        <w:rPr>
          <w:rFonts w:ascii="Times New Roman" w:hAnsi="Times New Roman"/>
          <w:sz w:val="24"/>
          <w:szCs w:val="24"/>
        </w:rPr>
        <w:t>ova za sufinanciranje iz Pravilnik</w:t>
      </w:r>
      <w:r w:rsidR="006D1A7D" w:rsidRPr="00873923">
        <w:rPr>
          <w:rFonts w:ascii="Times New Roman" w:hAnsi="Times New Roman"/>
          <w:sz w:val="24"/>
          <w:szCs w:val="24"/>
        </w:rPr>
        <w:t>a.</w:t>
      </w:r>
    </w:p>
    <w:p w:rsidR="006D1A7D" w:rsidRPr="00873923" w:rsidRDefault="006D1A7D" w:rsidP="00E10F71">
      <w:pPr>
        <w:pStyle w:val="Bezprored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 xml:space="preserve">„Ulaganje“ je prihvatljivi dio projekta za koji se traži potpora putem natječaja raspisanog temeljem odredbi ovoga </w:t>
      </w:r>
      <w:r w:rsidR="002772C6" w:rsidRPr="00873923">
        <w:rPr>
          <w:rFonts w:ascii="Times New Roman" w:hAnsi="Times New Roman"/>
          <w:sz w:val="24"/>
          <w:szCs w:val="24"/>
        </w:rPr>
        <w:t>Pravilnik</w:t>
      </w:r>
      <w:r w:rsidRPr="00873923">
        <w:rPr>
          <w:rFonts w:ascii="Times New Roman" w:hAnsi="Times New Roman"/>
          <w:sz w:val="24"/>
          <w:szCs w:val="24"/>
        </w:rPr>
        <w:t>a.</w:t>
      </w:r>
    </w:p>
    <w:p w:rsidR="006D1A7D" w:rsidRPr="00873923" w:rsidRDefault="006D1A7D" w:rsidP="00E10F71">
      <w:pPr>
        <w:pStyle w:val="Bezprored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 xml:space="preserve">„Prihvatljivi troškovi“ su troškovi koji mogu biti sufinancirani iz </w:t>
      </w:r>
      <w:r w:rsidR="002772C6" w:rsidRPr="00873923">
        <w:rPr>
          <w:rFonts w:ascii="Times New Roman" w:hAnsi="Times New Roman"/>
          <w:sz w:val="24"/>
          <w:szCs w:val="24"/>
        </w:rPr>
        <w:t>Pravilnik</w:t>
      </w:r>
      <w:r w:rsidRPr="00873923">
        <w:rPr>
          <w:rFonts w:ascii="Times New Roman" w:hAnsi="Times New Roman"/>
          <w:sz w:val="24"/>
          <w:szCs w:val="24"/>
        </w:rPr>
        <w:t>a.</w:t>
      </w:r>
    </w:p>
    <w:p w:rsidR="006D1A7D" w:rsidRPr="00873923" w:rsidRDefault="009B472E" w:rsidP="00E10F71">
      <w:pPr>
        <w:pStyle w:val="Bezprored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 xml:space="preserve"> </w:t>
      </w:r>
      <w:r w:rsidR="006D1A7D" w:rsidRPr="00873923">
        <w:rPr>
          <w:rFonts w:ascii="Times New Roman" w:hAnsi="Times New Roman"/>
          <w:sz w:val="24"/>
          <w:szCs w:val="24"/>
        </w:rPr>
        <w:t>„Intenzitet potpore“ izražen je kao postotni udio javne potpore u prihvatljivim troškovima ulaganja.</w:t>
      </w:r>
    </w:p>
    <w:p w:rsidR="008433E3" w:rsidRPr="00873923" w:rsidRDefault="008433E3" w:rsidP="00E10F71">
      <w:pPr>
        <w:pStyle w:val="Odlomakpopisa"/>
        <w:numPr>
          <w:ilvl w:val="0"/>
          <w:numId w:val="3"/>
        </w:numPr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„Podnositelj“ je svaka fizička ili pravna osoba koja na Natječaj podnese Zahtjev za potporu.</w:t>
      </w:r>
    </w:p>
    <w:p w:rsidR="006D1A7D" w:rsidRPr="00873923" w:rsidRDefault="009B472E" w:rsidP="00E10F71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 xml:space="preserve"> </w:t>
      </w:r>
      <w:r w:rsidR="006D1A7D" w:rsidRPr="00873923">
        <w:rPr>
          <w:rFonts w:ascii="Times New Roman" w:hAnsi="Times New Roman"/>
          <w:sz w:val="24"/>
          <w:szCs w:val="24"/>
        </w:rPr>
        <w:t>„Korisnik“ je</w:t>
      </w:r>
      <w:r w:rsidR="00DD7581" w:rsidRPr="00873923">
        <w:rPr>
          <w:rFonts w:ascii="Times New Roman" w:hAnsi="Times New Roman"/>
          <w:sz w:val="24"/>
          <w:szCs w:val="24"/>
        </w:rPr>
        <w:t xml:space="preserve"> svaka fizička ili pravna osoba upisana u Upisnik poljoprivrednih gospodarstava </w:t>
      </w:r>
      <w:r w:rsidR="00FC5335" w:rsidRPr="00873923">
        <w:rPr>
          <w:rFonts w:ascii="Times New Roman" w:hAnsi="Times New Roman"/>
          <w:sz w:val="24"/>
          <w:szCs w:val="24"/>
        </w:rPr>
        <w:t>koja se bavi</w:t>
      </w:r>
      <w:r w:rsidR="000F32B6" w:rsidRPr="00873923">
        <w:rPr>
          <w:rFonts w:ascii="Times New Roman" w:hAnsi="Times New Roman"/>
          <w:sz w:val="24"/>
          <w:szCs w:val="24"/>
        </w:rPr>
        <w:t xml:space="preserve"> </w:t>
      </w:r>
      <w:r w:rsidR="002100E6" w:rsidRPr="00873923">
        <w:rPr>
          <w:rFonts w:ascii="Times New Roman" w:hAnsi="Times New Roman"/>
          <w:sz w:val="24"/>
          <w:szCs w:val="24"/>
        </w:rPr>
        <w:t xml:space="preserve">primarnom proizvodnjom poljoprivrednih proizvoda, </w:t>
      </w:r>
      <w:r w:rsidRPr="00873923">
        <w:rPr>
          <w:rFonts w:ascii="Times New Roman" w:hAnsi="Times New Roman"/>
          <w:sz w:val="24"/>
          <w:szCs w:val="24"/>
        </w:rPr>
        <w:t>preradom te stavljanjem na tržište</w:t>
      </w:r>
      <w:r w:rsidR="000F32B6" w:rsidRPr="00873923">
        <w:rPr>
          <w:rFonts w:ascii="Times New Roman" w:hAnsi="Times New Roman"/>
          <w:sz w:val="24"/>
          <w:szCs w:val="24"/>
        </w:rPr>
        <w:t xml:space="preserve"> poljoprivrednih proizvoda</w:t>
      </w:r>
      <w:r w:rsidR="006D1A7D" w:rsidRPr="00873923">
        <w:rPr>
          <w:rFonts w:ascii="Times New Roman" w:hAnsi="Times New Roman"/>
          <w:sz w:val="24"/>
          <w:szCs w:val="24"/>
        </w:rPr>
        <w:t xml:space="preserve"> koj</w:t>
      </w:r>
      <w:r w:rsidR="000F32B6" w:rsidRPr="00873923">
        <w:rPr>
          <w:rFonts w:ascii="Times New Roman" w:hAnsi="Times New Roman"/>
          <w:sz w:val="24"/>
          <w:szCs w:val="24"/>
        </w:rPr>
        <w:t>ima se temeljem podnesenog Zahtjeva za potporu</w:t>
      </w:r>
      <w:r w:rsidR="006D1A7D" w:rsidRPr="00873923">
        <w:rPr>
          <w:rFonts w:ascii="Times New Roman" w:hAnsi="Times New Roman"/>
          <w:sz w:val="24"/>
          <w:szCs w:val="24"/>
        </w:rPr>
        <w:t xml:space="preserve"> odobri isplata potpore.</w:t>
      </w:r>
    </w:p>
    <w:p w:rsidR="002D2F0B" w:rsidRPr="00873923" w:rsidRDefault="002D2F0B" w:rsidP="00852446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52446" w:rsidRPr="00873923" w:rsidRDefault="00852446" w:rsidP="00852446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3923">
        <w:rPr>
          <w:rFonts w:ascii="Times New Roman" w:hAnsi="Times New Roman"/>
          <w:b/>
          <w:sz w:val="24"/>
          <w:szCs w:val="24"/>
        </w:rPr>
        <w:t xml:space="preserve">Članak </w:t>
      </w:r>
      <w:r w:rsidR="00DB66A0" w:rsidRPr="00873923">
        <w:rPr>
          <w:rFonts w:ascii="Times New Roman" w:hAnsi="Times New Roman"/>
          <w:b/>
          <w:sz w:val="24"/>
          <w:szCs w:val="24"/>
        </w:rPr>
        <w:t>3</w:t>
      </w:r>
      <w:r w:rsidRPr="00873923">
        <w:rPr>
          <w:rFonts w:ascii="Times New Roman" w:hAnsi="Times New Roman"/>
          <w:b/>
          <w:sz w:val="24"/>
          <w:szCs w:val="24"/>
        </w:rPr>
        <w:t>.</w:t>
      </w:r>
    </w:p>
    <w:p w:rsidR="009B472E" w:rsidRPr="00873923" w:rsidRDefault="00852446" w:rsidP="002772C6">
      <w:pPr>
        <w:pStyle w:val="Bezproreda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>Potpore male vrijednosti dodjeljuju se sukladno pravilima EU o pružanju državne potpore propisani</w:t>
      </w:r>
      <w:r w:rsidR="009B472E" w:rsidRPr="00873923">
        <w:rPr>
          <w:rFonts w:ascii="Times New Roman" w:hAnsi="Times New Roman"/>
          <w:sz w:val="24"/>
          <w:szCs w:val="24"/>
        </w:rPr>
        <w:t>m Uredbom Komisije (EZ) br. 1407</w:t>
      </w:r>
      <w:r w:rsidRPr="00873923">
        <w:rPr>
          <w:rFonts w:ascii="Times New Roman" w:hAnsi="Times New Roman"/>
          <w:sz w:val="24"/>
          <w:szCs w:val="24"/>
        </w:rPr>
        <w:t xml:space="preserve">/2013 od 18. prosinca 2013. o primjeni članaka 107. i 108. Ugovora o funkcioniranju Europske unije na potpore de </w:t>
      </w:r>
      <w:proofErr w:type="spellStart"/>
      <w:r w:rsidRPr="00873923">
        <w:rPr>
          <w:rFonts w:ascii="Times New Roman" w:hAnsi="Times New Roman"/>
          <w:sz w:val="24"/>
          <w:szCs w:val="24"/>
        </w:rPr>
        <w:t>minimis</w:t>
      </w:r>
      <w:proofErr w:type="spellEnd"/>
      <w:r w:rsidRPr="00873923">
        <w:rPr>
          <w:rFonts w:ascii="Times New Roman" w:hAnsi="Times New Roman"/>
          <w:sz w:val="24"/>
          <w:szCs w:val="24"/>
        </w:rPr>
        <w:t xml:space="preserve"> </w:t>
      </w:r>
      <w:r w:rsidR="00342D34" w:rsidRPr="00873923">
        <w:rPr>
          <w:rFonts w:ascii="Times New Roman" w:hAnsi="Times New Roman"/>
          <w:sz w:val="24"/>
          <w:szCs w:val="24"/>
        </w:rPr>
        <w:t>(</w:t>
      </w:r>
      <w:r w:rsidRPr="00873923">
        <w:rPr>
          <w:rFonts w:ascii="Times New Roman" w:hAnsi="Times New Roman"/>
          <w:sz w:val="24"/>
          <w:szCs w:val="24"/>
        </w:rPr>
        <w:t>u daljnjem te</w:t>
      </w:r>
      <w:r w:rsidR="009B472E" w:rsidRPr="00873923">
        <w:rPr>
          <w:rFonts w:ascii="Times New Roman" w:hAnsi="Times New Roman"/>
          <w:sz w:val="24"/>
          <w:szCs w:val="24"/>
        </w:rPr>
        <w:t>kstu: Uredba 1407</w:t>
      </w:r>
      <w:r w:rsidRPr="00873923">
        <w:rPr>
          <w:rFonts w:ascii="Times New Roman" w:hAnsi="Times New Roman"/>
          <w:sz w:val="24"/>
          <w:szCs w:val="24"/>
        </w:rPr>
        <w:t>/2013.</w:t>
      </w:r>
      <w:r w:rsidR="00342D34" w:rsidRPr="00873923">
        <w:rPr>
          <w:rFonts w:ascii="Times New Roman" w:hAnsi="Times New Roman"/>
          <w:sz w:val="24"/>
          <w:szCs w:val="24"/>
        </w:rPr>
        <w:t>).</w:t>
      </w:r>
    </w:p>
    <w:p w:rsidR="009B472E" w:rsidRPr="00873923" w:rsidRDefault="009E38AE" w:rsidP="002772C6">
      <w:pPr>
        <w:pStyle w:val="Bezproreda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>Sukladno članku 1. stavku 1</w:t>
      </w:r>
      <w:r w:rsidR="009B472E" w:rsidRPr="00873923">
        <w:rPr>
          <w:rFonts w:ascii="Times New Roman" w:hAnsi="Times New Roman"/>
          <w:sz w:val="24"/>
          <w:szCs w:val="24"/>
        </w:rPr>
        <w:t xml:space="preserve">. Uredbe 1407/2013, ovaj se </w:t>
      </w:r>
      <w:r w:rsidR="002772C6" w:rsidRPr="00873923">
        <w:rPr>
          <w:rFonts w:ascii="Times New Roman" w:hAnsi="Times New Roman"/>
          <w:sz w:val="24"/>
          <w:szCs w:val="24"/>
        </w:rPr>
        <w:t>Pravilnik</w:t>
      </w:r>
      <w:r w:rsidR="009B472E" w:rsidRPr="00873923">
        <w:rPr>
          <w:rFonts w:ascii="Times New Roman" w:hAnsi="Times New Roman"/>
          <w:sz w:val="24"/>
          <w:szCs w:val="24"/>
        </w:rPr>
        <w:t xml:space="preserve"> primjenjuje na potpore koje se dodjeljuju poduzetnicima u svim sektorima, osim na:</w:t>
      </w:r>
    </w:p>
    <w:p w:rsidR="009B472E" w:rsidRPr="00873923" w:rsidRDefault="009B472E" w:rsidP="007C1A41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>potpore koje se dodjeljuju poduzetnicima koji djeluju u sektorima ribarstva i akvakulture, kako je obuhvaćeno Uredbom (EZ) br. 104/2000;</w:t>
      </w:r>
    </w:p>
    <w:p w:rsidR="009B472E" w:rsidRPr="00873923" w:rsidRDefault="009B472E" w:rsidP="007C1A41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>potpore koje se dodjeljuju poduzetnicima koji dje</w:t>
      </w:r>
      <w:r w:rsidR="00C97B83" w:rsidRPr="00873923">
        <w:rPr>
          <w:rFonts w:ascii="Times New Roman" w:hAnsi="Times New Roman"/>
          <w:sz w:val="24"/>
          <w:szCs w:val="24"/>
        </w:rPr>
        <w:t>luju u primarnoj</w:t>
      </w:r>
      <w:r w:rsidRPr="00873923">
        <w:rPr>
          <w:rFonts w:ascii="Times New Roman" w:hAnsi="Times New Roman"/>
          <w:sz w:val="24"/>
          <w:szCs w:val="24"/>
        </w:rPr>
        <w:t xml:space="preserve"> proizvodnji poljoprivrednih proizvoda; </w:t>
      </w:r>
    </w:p>
    <w:p w:rsidR="009B472E" w:rsidRPr="00873923" w:rsidRDefault="009B472E" w:rsidP="007C1A41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 xml:space="preserve">potpore koje se dodjeljuju poduzetnicima koji djeluju u sektoru prerade i stavljanja na tržište poljoprivrednih proizvoda, u sljedećim slučajevima; </w:t>
      </w:r>
    </w:p>
    <w:p w:rsidR="009B472E" w:rsidRPr="00873923" w:rsidRDefault="009B472E" w:rsidP="007C1A41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>ako je iznos potpore fiksno utvrđen na temelju cijene ili količine takvih proizvoda kupljenih od primarnih proizvođača, odnosno koje na tržište stavljaju poduzetnici u pitanju;</w:t>
      </w:r>
    </w:p>
    <w:p w:rsidR="009B472E" w:rsidRPr="00873923" w:rsidRDefault="009B472E" w:rsidP="007C1A41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>ako su potpore uvjetovane njihovim djelomičnim ili potpunim prenošenjem na primarne proizvođače;</w:t>
      </w:r>
    </w:p>
    <w:p w:rsidR="009B472E" w:rsidRPr="00873923" w:rsidRDefault="009B472E" w:rsidP="00E10F71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>potpore za djelatnosti usmjerene izvozu u treće zemlje ili države članice, odnosno potpore koje su izravno povezane s izvezenim količinama, s uspostavom i funkcioniranjem distribucijske mreže ili s drugim tekućim troškovima povezanim s iz</w:t>
      </w:r>
      <w:r w:rsidR="00C97B83" w:rsidRPr="00873923">
        <w:rPr>
          <w:rFonts w:ascii="Times New Roman" w:hAnsi="Times New Roman"/>
          <w:sz w:val="24"/>
          <w:szCs w:val="24"/>
        </w:rPr>
        <w:t>voznom djelatnošću;</w:t>
      </w:r>
    </w:p>
    <w:p w:rsidR="009B472E" w:rsidRPr="00873923" w:rsidRDefault="009B472E" w:rsidP="007C1A41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 xml:space="preserve">potpore koje se uvjetuju </w:t>
      </w:r>
      <w:r w:rsidR="00C97B83" w:rsidRPr="00873923">
        <w:rPr>
          <w:rFonts w:ascii="Times New Roman" w:hAnsi="Times New Roman"/>
          <w:sz w:val="24"/>
          <w:szCs w:val="24"/>
        </w:rPr>
        <w:t>uporabom domaćih umjesto uvezeni</w:t>
      </w:r>
      <w:r w:rsidRPr="00873923">
        <w:rPr>
          <w:rFonts w:ascii="Times New Roman" w:hAnsi="Times New Roman"/>
          <w:sz w:val="24"/>
          <w:szCs w:val="24"/>
        </w:rPr>
        <w:t>h.</w:t>
      </w:r>
    </w:p>
    <w:p w:rsidR="00AE6321" w:rsidRPr="00873923" w:rsidRDefault="00C97B83" w:rsidP="002772C6">
      <w:pPr>
        <w:pStyle w:val="Bezproreda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>Ako poduzetnik djeluje u sektorima navedenim u stavku 2. točkama a), b)  ili c) i djeluje u jednom ili više sektora ili ima druge djelatnosti koje su obuhvaćene područjem primjene ove Uredbe, ova se Uredba primjenjuje na potpore dodijeljene u vezi s tim drugim sektorima ili djelatnostima, uz uvjet da se na primjeren način</w:t>
      </w:r>
      <w:r w:rsidR="00E64BC4" w:rsidRPr="00873923">
        <w:rPr>
          <w:rFonts w:ascii="Times New Roman" w:hAnsi="Times New Roman"/>
          <w:sz w:val="24"/>
          <w:szCs w:val="24"/>
        </w:rPr>
        <w:t xml:space="preserve"> osigura</w:t>
      </w:r>
      <w:r w:rsidRPr="00873923">
        <w:rPr>
          <w:rFonts w:ascii="Times New Roman" w:hAnsi="Times New Roman"/>
          <w:sz w:val="24"/>
          <w:szCs w:val="24"/>
        </w:rPr>
        <w:t>, npr. razdvajanjem djelatnosti ili troškova</w:t>
      </w:r>
      <w:r w:rsidR="00E64BC4" w:rsidRPr="00873923">
        <w:rPr>
          <w:rFonts w:ascii="Times New Roman" w:hAnsi="Times New Roman"/>
          <w:sz w:val="24"/>
          <w:szCs w:val="24"/>
        </w:rPr>
        <w:t xml:space="preserve">, da djelatnosti u </w:t>
      </w:r>
      <w:r w:rsidR="00E64BC4" w:rsidRPr="00873923">
        <w:rPr>
          <w:rFonts w:ascii="Times New Roman" w:hAnsi="Times New Roman"/>
          <w:sz w:val="24"/>
          <w:szCs w:val="24"/>
        </w:rPr>
        <w:lastRenderedPageBreak/>
        <w:t xml:space="preserve">sektorima koji su isključeni iz područja primjene ove Uredbe ne ostvaruju korist od de </w:t>
      </w:r>
      <w:proofErr w:type="spellStart"/>
      <w:r w:rsidR="00E64BC4" w:rsidRPr="00873923">
        <w:rPr>
          <w:rFonts w:ascii="Times New Roman" w:hAnsi="Times New Roman"/>
          <w:sz w:val="24"/>
          <w:szCs w:val="24"/>
        </w:rPr>
        <w:t>minimis</w:t>
      </w:r>
      <w:proofErr w:type="spellEnd"/>
      <w:r w:rsidR="00E64BC4" w:rsidRPr="00873923">
        <w:rPr>
          <w:rFonts w:ascii="Times New Roman" w:hAnsi="Times New Roman"/>
          <w:sz w:val="24"/>
          <w:szCs w:val="24"/>
        </w:rPr>
        <w:t xml:space="preserve"> potpore dodijeljene na temelju ove Uredbe.</w:t>
      </w:r>
    </w:p>
    <w:p w:rsidR="004654B1" w:rsidRPr="00873923" w:rsidRDefault="009B472E" w:rsidP="002772C6">
      <w:pPr>
        <w:pStyle w:val="Bezproreda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 xml:space="preserve">Sukladno članku 3. stavku 2. Uredbe 1407/2013, ukupan iznos de </w:t>
      </w:r>
      <w:proofErr w:type="spellStart"/>
      <w:r w:rsidRPr="00873923">
        <w:rPr>
          <w:rFonts w:ascii="Times New Roman" w:hAnsi="Times New Roman"/>
          <w:sz w:val="24"/>
          <w:szCs w:val="24"/>
        </w:rPr>
        <w:t>minimis</w:t>
      </w:r>
      <w:proofErr w:type="spellEnd"/>
      <w:r w:rsidRPr="00873923">
        <w:rPr>
          <w:rFonts w:ascii="Times New Roman" w:hAnsi="Times New Roman"/>
          <w:sz w:val="24"/>
          <w:szCs w:val="24"/>
        </w:rPr>
        <w:t xml:space="preserve"> potpore koja se po državi članici dodjeljuje jednom poduzetniku ne smije prelaziti 200 000 EUR tijekom bilo kojeg razdoblja od tri fiskalne godine.</w:t>
      </w:r>
    </w:p>
    <w:p w:rsidR="004654B1" w:rsidRPr="00873923" w:rsidRDefault="004654B1" w:rsidP="002772C6">
      <w:pPr>
        <w:pStyle w:val="Bezproreda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Pr="00873923">
        <w:rPr>
          <w:rFonts w:ascii="Times New Roman" w:hAnsi="Times New Roman"/>
          <w:sz w:val="24"/>
          <w:szCs w:val="24"/>
        </w:rPr>
        <w:t>minimis</w:t>
      </w:r>
      <w:proofErr w:type="spellEnd"/>
      <w:r w:rsidRPr="00873923">
        <w:rPr>
          <w:rFonts w:ascii="Times New Roman" w:hAnsi="Times New Roman"/>
          <w:sz w:val="24"/>
          <w:szCs w:val="24"/>
        </w:rPr>
        <w:t xml:space="preserve"> potpore koje se dodjeljuju u skladu s Uredbom 1407/2013 mogu se kumulirati s de </w:t>
      </w:r>
      <w:proofErr w:type="spellStart"/>
      <w:r w:rsidRPr="00873923">
        <w:rPr>
          <w:rFonts w:ascii="Times New Roman" w:hAnsi="Times New Roman"/>
          <w:sz w:val="24"/>
          <w:szCs w:val="24"/>
        </w:rPr>
        <w:t>minimis</w:t>
      </w:r>
      <w:proofErr w:type="spellEnd"/>
      <w:r w:rsidRPr="00873923">
        <w:rPr>
          <w:rFonts w:ascii="Times New Roman" w:hAnsi="Times New Roman"/>
          <w:sz w:val="24"/>
          <w:szCs w:val="24"/>
        </w:rPr>
        <w:t xml:space="preserve"> potporama dodijeljenima u skladu s Uredbom Komisije (EU) br. 360/2012 do gornjih granica utvrđenih u  Uredbi 1407/2013. Mogu se pribrajati de </w:t>
      </w:r>
      <w:proofErr w:type="spellStart"/>
      <w:r w:rsidRPr="00873923">
        <w:rPr>
          <w:rFonts w:ascii="Times New Roman" w:hAnsi="Times New Roman"/>
          <w:sz w:val="24"/>
          <w:szCs w:val="24"/>
        </w:rPr>
        <w:t>minimis</w:t>
      </w:r>
      <w:proofErr w:type="spellEnd"/>
      <w:r w:rsidRPr="00873923">
        <w:rPr>
          <w:rFonts w:ascii="Times New Roman" w:hAnsi="Times New Roman"/>
          <w:sz w:val="24"/>
          <w:szCs w:val="24"/>
        </w:rPr>
        <w:t xml:space="preserve"> potporama dodijeljenima u skladu s drugim uredbama o de </w:t>
      </w:r>
      <w:proofErr w:type="spellStart"/>
      <w:r w:rsidRPr="00873923">
        <w:rPr>
          <w:rFonts w:ascii="Times New Roman" w:hAnsi="Times New Roman"/>
          <w:sz w:val="24"/>
          <w:szCs w:val="24"/>
        </w:rPr>
        <w:t>minimis</w:t>
      </w:r>
      <w:proofErr w:type="spellEnd"/>
      <w:r w:rsidRPr="00873923">
        <w:rPr>
          <w:rFonts w:ascii="Times New Roman" w:hAnsi="Times New Roman"/>
          <w:sz w:val="24"/>
          <w:szCs w:val="24"/>
        </w:rPr>
        <w:t xml:space="preserve"> potporama do odgovarajuće gornje granice utvrđene člankom 3. stavkom 2. Uredbe 1407/2013.</w:t>
      </w:r>
    </w:p>
    <w:p w:rsidR="004654B1" w:rsidRPr="00873923" w:rsidRDefault="004654B1" w:rsidP="002772C6">
      <w:pPr>
        <w:pStyle w:val="Bezproreda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7392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73923">
        <w:rPr>
          <w:rFonts w:ascii="Times New Roman" w:hAnsi="Times New Roman"/>
          <w:sz w:val="24"/>
          <w:szCs w:val="24"/>
        </w:rPr>
        <w:t>minimis</w:t>
      </w:r>
      <w:proofErr w:type="spellEnd"/>
      <w:r w:rsidRPr="00873923">
        <w:rPr>
          <w:rFonts w:ascii="Times New Roman" w:hAnsi="Times New Roman"/>
          <w:sz w:val="24"/>
          <w:szCs w:val="24"/>
        </w:rPr>
        <w:t xml:space="preserve"> potpore 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o skupnom izuzeću odnosno odlukom Komisije. De </w:t>
      </w:r>
      <w:proofErr w:type="spellStart"/>
      <w:r w:rsidRPr="00873923">
        <w:rPr>
          <w:rFonts w:ascii="Times New Roman" w:hAnsi="Times New Roman"/>
          <w:sz w:val="24"/>
          <w:szCs w:val="24"/>
        </w:rPr>
        <w:t>minimis</w:t>
      </w:r>
      <w:proofErr w:type="spellEnd"/>
      <w:r w:rsidRPr="00873923">
        <w:rPr>
          <w:rFonts w:ascii="Times New Roman" w:hAnsi="Times New Roman"/>
          <w:sz w:val="24"/>
          <w:szCs w:val="24"/>
        </w:rPr>
        <w:t xml:space="preserve"> potpore koje nisu dodijeljene za određene opravdane troškove ili se njima ne mogu pripisati mogu se kumulirati s drugim državnim potporama dodijeljenima u skladu s uredbom o skupnom izuzeću ili odlukom Komisije.</w:t>
      </w:r>
    </w:p>
    <w:p w:rsidR="00DB66A0" w:rsidRPr="00873923" w:rsidRDefault="00DB66A0" w:rsidP="00DB66A0">
      <w:pPr>
        <w:pStyle w:val="Bezproreda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21BB8" w:rsidRPr="00873923" w:rsidRDefault="00E84AD1" w:rsidP="00DB66A0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3923">
        <w:rPr>
          <w:rFonts w:ascii="Times New Roman" w:hAnsi="Times New Roman"/>
          <w:b/>
          <w:sz w:val="24"/>
          <w:szCs w:val="24"/>
        </w:rPr>
        <w:t>Članak 4</w:t>
      </w:r>
      <w:r w:rsidR="00DB66A0" w:rsidRPr="00873923">
        <w:rPr>
          <w:rFonts w:ascii="Times New Roman" w:hAnsi="Times New Roman"/>
          <w:b/>
          <w:sz w:val="24"/>
          <w:szCs w:val="24"/>
        </w:rPr>
        <w:t>.</w:t>
      </w:r>
    </w:p>
    <w:p w:rsidR="00DB66A0" w:rsidRPr="00873923" w:rsidRDefault="00DB66A0" w:rsidP="00DB66A0">
      <w:pPr>
        <w:spacing w:line="259" w:lineRule="auto"/>
        <w:ind w:left="357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 xml:space="preserve">Sastavni dijelovi ovoga </w:t>
      </w:r>
      <w:r w:rsidR="002772C6" w:rsidRPr="00873923">
        <w:rPr>
          <w:rFonts w:eastAsia="Calibri"/>
          <w:lang w:eastAsia="en-US"/>
        </w:rPr>
        <w:t>Pravilnik</w:t>
      </w:r>
      <w:r w:rsidRPr="00873923">
        <w:rPr>
          <w:rFonts w:eastAsia="Calibri"/>
          <w:lang w:eastAsia="en-US"/>
        </w:rPr>
        <w:t>a su:</w:t>
      </w:r>
    </w:p>
    <w:p w:rsidR="00DB66A0" w:rsidRPr="00873923" w:rsidRDefault="00DB66A0" w:rsidP="00DB66A0">
      <w:pPr>
        <w:spacing w:line="259" w:lineRule="auto"/>
        <w:rPr>
          <w:rFonts w:eastAsia="Calibri"/>
          <w:lang w:eastAsia="en-US"/>
        </w:rPr>
      </w:pPr>
    </w:p>
    <w:p w:rsidR="00DB66A0" w:rsidRPr="00873923" w:rsidRDefault="00DB66A0" w:rsidP="002772C6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Prilog I. „Popis poljoprivrednih proizvoda obuhva</w:t>
      </w:r>
      <w:r w:rsidR="00B41114" w:rsidRPr="00873923">
        <w:rPr>
          <w:rFonts w:eastAsia="Calibri"/>
          <w:lang w:eastAsia="en-US"/>
        </w:rPr>
        <w:t>ćenih Dodatkom</w:t>
      </w:r>
      <w:r w:rsidRPr="00873923">
        <w:rPr>
          <w:rFonts w:eastAsia="Calibri"/>
          <w:lang w:eastAsia="en-US"/>
        </w:rPr>
        <w:t xml:space="preserve"> I</w:t>
      </w:r>
      <w:r w:rsidR="007B3A2A" w:rsidRPr="00873923">
        <w:rPr>
          <w:rFonts w:eastAsia="Calibri"/>
          <w:lang w:eastAsia="en-US"/>
        </w:rPr>
        <w:t>.</w:t>
      </w:r>
      <w:r w:rsidRPr="00873923">
        <w:rPr>
          <w:rFonts w:eastAsia="Calibri"/>
          <w:lang w:eastAsia="en-US"/>
        </w:rPr>
        <w:t xml:space="preserve"> Ugovora o EU“,</w:t>
      </w:r>
    </w:p>
    <w:p w:rsidR="00301522" w:rsidRPr="00873923" w:rsidRDefault="007B3A2A" w:rsidP="002772C6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Prilog II</w:t>
      </w:r>
      <w:r w:rsidR="00DB66A0" w:rsidRPr="00873923">
        <w:rPr>
          <w:rFonts w:eastAsia="Calibri"/>
          <w:lang w:eastAsia="en-US"/>
        </w:rPr>
        <w:t>. „Označavanje ulaganja“.</w:t>
      </w:r>
    </w:p>
    <w:p w:rsidR="00E84AD1" w:rsidRPr="00873923" w:rsidRDefault="00E84AD1" w:rsidP="00E84AD1">
      <w:pPr>
        <w:spacing w:after="160" w:line="259" w:lineRule="auto"/>
        <w:contextualSpacing/>
        <w:rPr>
          <w:rFonts w:eastAsia="Calibri"/>
          <w:lang w:eastAsia="en-US"/>
        </w:rPr>
      </w:pPr>
    </w:p>
    <w:p w:rsidR="00301522" w:rsidRPr="00873923" w:rsidRDefault="00301522" w:rsidP="00301522">
      <w:pPr>
        <w:spacing w:line="259" w:lineRule="auto"/>
        <w:rPr>
          <w:rFonts w:eastAsia="Calibri"/>
          <w:lang w:eastAsia="en-US"/>
        </w:rPr>
      </w:pPr>
    </w:p>
    <w:p w:rsidR="00DB66A0" w:rsidRPr="00873923" w:rsidRDefault="00DB66A0" w:rsidP="00DE7CA8">
      <w:pPr>
        <w:numPr>
          <w:ilvl w:val="0"/>
          <w:numId w:val="2"/>
        </w:numPr>
        <w:spacing w:after="160" w:line="259" w:lineRule="auto"/>
        <w:contextualSpacing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VRSTA POTPORE, KORISNICI I UVJETI PRHVATLJIVOSTI</w:t>
      </w:r>
    </w:p>
    <w:p w:rsidR="00DE7CA8" w:rsidRPr="00873923" w:rsidRDefault="00DE7CA8" w:rsidP="00DE7CA8">
      <w:pPr>
        <w:spacing w:after="160" w:line="259" w:lineRule="auto"/>
        <w:ind w:left="360"/>
        <w:contextualSpacing/>
        <w:rPr>
          <w:rFonts w:eastAsia="Calibri"/>
          <w:b/>
          <w:lang w:eastAsia="en-US"/>
        </w:rPr>
      </w:pPr>
    </w:p>
    <w:p w:rsidR="00DB66A0" w:rsidRPr="00873923" w:rsidRDefault="00E84AD1" w:rsidP="00DB66A0">
      <w:pPr>
        <w:spacing w:line="259" w:lineRule="auto"/>
        <w:ind w:left="357"/>
        <w:jc w:val="center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Članak 5</w:t>
      </w:r>
      <w:r w:rsidR="00DB66A0" w:rsidRPr="00873923">
        <w:rPr>
          <w:rFonts w:eastAsia="Calibri"/>
          <w:b/>
          <w:lang w:eastAsia="en-US"/>
        </w:rPr>
        <w:t>.</w:t>
      </w:r>
    </w:p>
    <w:p w:rsidR="00DB66A0" w:rsidRPr="00873923" w:rsidRDefault="00DB66A0" w:rsidP="00DB66A0">
      <w:pPr>
        <w:spacing w:line="259" w:lineRule="auto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 xml:space="preserve">U okviru ovog </w:t>
      </w:r>
      <w:r w:rsidR="002772C6" w:rsidRPr="00873923">
        <w:rPr>
          <w:rFonts w:eastAsia="Calibri"/>
          <w:lang w:eastAsia="en-US"/>
        </w:rPr>
        <w:t>Pravilnik</w:t>
      </w:r>
      <w:r w:rsidRPr="00873923">
        <w:rPr>
          <w:rFonts w:eastAsia="Calibri"/>
          <w:lang w:eastAsia="en-US"/>
        </w:rPr>
        <w:t>a p</w:t>
      </w:r>
      <w:r w:rsidR="00DE7CA8" w:rsidRPr="00873923">
        <w:rPr>
          <w:rFonts w:eastAsia="Calibri"/>
          <w:lang w:eastAsia="en-US"/>
        </w:rPr>
        <w:t>otpora se dodjeljuje za sljedeće mjere</w:t>
      </w:r>
      <w:r w:rsidRPr="00873923">
        <w:rPr>
          <w:rFonts w:eastAsia="Calibri"/>
          <w:lang w:eastAsia="en-US"/>
        </w:rPr>
        <w:t>:</w:t>
      </w:r>
    </w:p>
    <w:p w:rsidR="004929F4" w:rsidRPr="00E30C82" w:rsidRDefault="00A309EC" w:rsidP="002772C6">
      <w:pPr>
        <w:numPr>
          <w:ilvl w:val="0"/>
          <w:numId w:val="1"/>
        </w:numPr>
        <w:spacing w:line="259" w:lineRule="auto"/>
        <w:rPr>
          <w:rFonts w:eastAsia="Calibri"/>
          <w:lang w:eastAsia="en-US"/>
        </w:rPr>
      </w:pPr>
      <w:r w:rsidRPr="00E30C82">
        <w:rPr>
          <w:rFonts w:eastAsia="Calibri"/>
          <w:lang w:eastAsia="en-US"/>
        </w:rPr>
        <w:t>Mjera 1</w:t>
      </w:r>
      <w:r w:rsidR="004929F4" w:rsidRPr="00E30C82">
        <w:rPr>
          <w:rFonts w:eastAsia="Calibri"/>
          <w:lang w:eastAsia="en-US"/>
        </w:rPr>
        <w:t xml:space="preserve">. Potpora </w:t>
      </w:r>
      <w:r w:rsidR="004662B7" w:rsidRPr="00E30C82">
        <w:rPr>
          <w:rFonts w:eastAsia="Calibri"/>
          <w:lang w:eastAsia="en-US"/>
        </w:rPr>
        <w:t>za razvoj</w:t>
      </w:r>
      <w:r w:rsidR="007D62DD" w:rsidRPr="00E30C82">
        <w:rPr>
          <w:rFonts w:eastAsia="Calibri"/>
          <w:lang w:eastAsia="en-US"/>
        </w:rPr>
        <w:t xml:space="preserve"> poljoprivredne</w:t>
      </w:r>
      <w:r w:rsidR="004662B7" w:rsidRPr="00E30C82">
        <w:rPr>
          <w:rFonts w:eastAsia="Calibri"/>
          <w:lang w:eastAsia="en-US"/>
        </w:rPr>
        <w:t xml:space="preserve"> proizvodnje i promociju</w:t>
      </w:r>
      <w:r w:rsidR="007D62DD" w:rsidRPr="00E30C82">
        <w:rPr>
          <w:rFonts w:eastAsia="Calibri"/>
          <w:lang w:eastAsia="en-US"/>
        </w:rPr>
        <w:t xml:space="preserve"> poljoprivrednih</w:t>
      </w:r>
      <w:r w:rsidR="004662B7" w:rsidRPr="00E30C82">
        <w:rPr>
          <w:rFonts w:eastAsia="Calibri"/>
          <w:lang w:eastAsia="en-US"/>
        </w:rPr>
        <w:t xml:space="preserve"> proizvoda,</w:t>
      </w:r>
    </w:p>
    <w:p w:rsidR="004662B7" w:rsidRPr="00E30C82" w:rsidRDefault="00A309EC" w:rsidP="002772C6">
      <w:pPr>
        <w:numPr>
          <w:ilvl w:val="0"/>
          <w:numId w:val="1"/>
        </w:numPr>
        <w:spacing w:line="259" w:lineRule="auto"/>
        <w:rPr>
          <w:rFonts w:eastAsia="Calibri"/>
          <w:lang w:eastAsia="en-US"/>
        </w:rPr>
      </w:pPr>
      <w:r w:rsidRPr="00E30C82">
        <w:rPr>
          <w:rFonts w:eastAsia="Calibri"/>
          <w:lang w:eastAsia="en-US"/>
        </w:rPr>
        <w:t>Mjera 2</w:t>
      </w:r>
      <w:r w:rsidR="004662B7" w:rsidRPr="00E30C82">
        <w:rPr>
          <w:rFonts w:eastAsia="Calibri"/>
          <w:lang w:eastAsia="en-US"/>
        </w:rPr>
        <w:t>. Potpora za ulaganje u modernizaciju i povećanje konkurentnosti poljoprivrednika u preradi i stavljanju na tržište poljopriv</w:t>
      </w:r>
      <w:r w:rsidR="008571EF">
        <w:rPr>
          <w:rFonts w:eastAsia="Calibri"/>
          <w:lang w:eastAsia="en-US"/>
        </w:rPr>
        <w:t>rednih i prehrambenih proizvoda,</w:t>
      </w:r>
    </w:p>
    <w:p w:rsidR="0091474B" w:rsidRPr="00A76E4A" w:rsidRDefault="0091474B" w:rsidP="002772C6">
      <w:pPr>
        <w:numPr>
          <w:ilvl w:val="0"/>
          <w:numId w:val="1"/>
        </w:numPr>
        <w:spacing w:line="259" w:lineRule="auto"/>
        <w:rPr>
          <w:rFonts w:eastAsia="Calibri"/>
          <w:lang w:eastAsia="en-US"/>
        </w:rPr>
      </w:pPr>
      <w:r w:rsidRPr="00A76E4A">
        <w:rPr>
          <w:rFonts w:eastAsia="Calibri"/>
          <w:lang w:eastAsia="en-US"/>
        </w:rPr>
        <w:t>Mjera 3. Potpora za pripremu projektne dokumentacije</w:t>
      </w:r>
      <w:r w:rsidR="00D702DD" w:rsidRPr="00A76E4A">
        <w:rPr>
          <w:rFonts w:eastAsia="Calibri"/>
          <w:lang w:eastAsia="en-US"/>
        </w:rPr>
        <w:t>.</w:t>
      </w:r>
    </w:p>
    <w:p w:rsidR="004929F4" w:rsidRPr="00E30C82" w:rsidRDefault="004929F4" w:rsidP="004929F4">
      <w:pPr>
        <w:spacing w:line="259" w:lineRule="auto"/>
        <w:ind w:left="720"/>
        <w:rPr>
          <w:rFonts w:eastAsia="Calibri"/>
          <w:color w:val="FF0000"/>
          <w:lang w:eastAsia="en-US"/>
        </w:rPr>
      </w:pPr>
    </w:p>
    <w:p w:rsidR="004929F4" w:rsidRPr="00873923" w:rsidRDefault="00A309EC" w:rsidP="004929F4">
      <w:pPr>
        <w:spacing w:line="259" w:lineRule="auto"/>
        <w:jc w:val="both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Mjera 1</w:t>
      </w:r>
      <w:r w:rsidR="004662B7" w:rsidRPr="00873923">
        <w:rPr>
          <w:rFonts w:eastAsia="Calibri"/>
          <w:b/>
          <w:lang w:eastAsia="en-US"/>
        </w:rPr>
        <w:t xml:space="preserve">. Potpora za razvoj </w:t>
      </w:r>
      <w:r w:rsidR="007D62DD">
        <w:rPr>
          <w:rFonts w:eastAsia="Calibri"/>
          <w:b/>
          <w:lang w:eastAsia="en-US"/>
        </w:rPr>
        <w:t xml:space="preserve">poljoprivredne </w:t>
      </w:r>
      <w:r w:rsidR="004662B7" w:rsidRPr="00873923">
        <w:rPr>
          <w:rFonts w:eastAsia="Calibri"/>
          <w:b/>
          <w:lang w:eastAsia="en-US"/>
        </w:rPr>
        <w:t>proizvodnje i promociju</w:t>
      </w:r>
      <w:r w:rsidR="007D62DD">
        <w:rPr>
          <w:rFonts w:eastAsia="Calibri"/>
          <w:b/>
          <w:lang w:eastAsia="en-US"/>
        </w:rPr>
        <w:t xml:space="preserve"> poljoprivrednih</w:t>
      </w:r>
      <w:r w:rsidR="004662B7" w:rsidRPr="00873923">
        <w:rPr>
          <w:rFonts w:eastAsia="Calibri"/>
          <w:b/>
          <w:lang w:eastAsia="en-US"/>
        </w:rPr>
        <w:t xml:space="preserve"> proizvoda</w:t>
      </w:r>
    </w:p>
    <w:p w:rsidR="004929F4" w:rsidRPr="00873923" w:rsidRDefault="004929F4" w:rsidP="004929F4">
      <w:pPr>
        <w:spacing w:line="259" w:lineRule="auto"/>
        <w:jc w:val="center"/>
        <w:rPr>
          <w:rFonts w:eastAsia="Calibri"/>
          <w:b/>
          <w:lang w:eastAsia="en-US"/>
        </w:rPr>
      </w:pPr>
    </w:p>
    <w:p w:rsidR="004929F4" w:rsidRPr="00873923" w:rsidRDefault="00A309EC" w:rsidP="004929F4">
      <w:pPr>
        <w:spacing w:line="259" w:lineRule="auto"/>
        <w:jc w:val="center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Članak 6</w:t>
      </w:r>
      <w:r w:rsidR="004929F4" w:rsidRPr="00873923">
        <w:rPr>
          <w:rFonts w:eastAsia="Calibri"/>
          <w:b/>
          <w:lang w:eastAsia="en-US"/>
        </w:rPr>
        <w:t>.</w:t>
      </w:r>
    </w:p>
    <w:p w:rsidR="004929F4" w:rsidRPr="00873923" w:rsidRDefault="004929F4" w:rsidP="004929F4">
      <w:pPr>
        <w:spacing w:line="259" w:lineRule="auto"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 xml:space="preserve">Cilj ove mjere </w:t>
      </w:r>
      <w:r w:rsidR="004662B7" w:rsidRPr="00873923">
        <w:rPr>
          <w:rFonts w:eastAsia="Calibri"/>
          <w:lang w:eastAsia="en-US"/>
        </w:rPr>
        <w:t>omogućavanje poljoprivrednim gospodarstvima promociju njihovih poljoprivrednih proizvoda, povećanje prihoda te jačanje konkurentnosti gospodarstava na tržištu.</w:t>
      </w:r>
    </w:p>
    <w:p w:rsidR="004929F4" w:rsidRPr="00873923" w:rsidRDefault="004929F4" w:rsidP="004929F4">
      <w:pPr>
        <w:spacing w:line="259" w:lineRule="auto"/>
        <w:rPr>
          <w:rFonts w:eastAsia="Calibri"/>
          <w:b/>
          <w:lang w:eastAsia="en-US"/>
        </w:rPr>
      </w:pPr>
    </w:p>
    <w:p w:rsidR="004929F4" w:rsidRPr="00873923" w:rsidRDefault="004929F4" w:rsidP="004929F4">
      <w:pPr>
        <w:spacing w:line="259" w:lineRule="auto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Vrsta potpore</w:t>
      </w:r>
    </w:p>
    <w:p w:rsidR="004929F4" w:rsidRPr="00873923" w:rsidRDefault="00A309EC" w:rsidP="004929F4">
      <w:pPr>
        <w:spacing w:line="259" w:lineRule="auto"/>
        <w:jc w:val="center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Članak 7</w:t>
      </w:r>
      <w:r w:rsidR="004929F4" w:rsidRPr="00873923">
        <w:rPr>
          <w:rFonts w:eastAsia="Calibri"/>
          <w:b/>
          <w:lang w:eastAsia="en-US"/>
        </w:rPr>
        <w:t>.</w:t>
      </w:r>
    </w:p>
    <w:p w:rsidR="004929F4" w:rsidRPr="00F62A44" w:rsidRDefault="004929F4" w:rsidP="007C1A41">
      <w:pPr>
        <w:numPr>
          <w:ilvl w:val="1"/>
          <w:numId w:val="17"/>
        </w:numPr>
        <w:spacing w:after="160" w:line="259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F62A44">
        <w:rPr>
          <w:rFonts w:eastAsia="Calibri"/>
          <w:lang w:eastAsia="en-US"/>
        </w:rPr>
        <w:t>Potpora se dodjeljuje u obliku bespovratnih financijskih</w:t>
      </w:r>
      <w:r w:rsidR="00EF76CA" w:rsidRPr="00F62A44">
        <w:rPr>
          <w:rFonts w:eastAsia="Calibri"/>
          <w:lang w:eastAsia="en-US"/>
        </w:rPr>
        <w:t xml:space="preserve"> sredstava za provedene prihvatljive aktivnosti navedene</w:t>
      </w:r>
      <w:r w:rsidRPr="00F62A44">
        <w:rPr>
          <w:rFonts w:eastAsia="Calibri"/>
          <w:lang w:eastAsia="en-US"/>
        </w:rPr>
        <w:t xml:space="preserve"> u Zahtjevu za potporu.</w:t>
      </w:r>
    </w:p>
    <w:p w:rsidR="004929F4" w:rsidRPr="00873923" w:rsidRDefault="004929F4" w:rsidP="007C1A41">
      <w:pPr>
        <w:numPr>
          <w:ilvl w:val="1"/>
          <w:numId w:val="17"/>
        </w:numPr>
        <w:spacing w:after="160" w:line="259" w:lineRule="auto"/>
        <w:ind w:left="284" w:hanging="284"/>
        <w:contextualSpacing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 xml:space="preserve">Maksimalan iznos potpore po korisniku </w:t>
      </w:r>
      <w:r w:rsidR="00A32328" w:rsidRPr="00873923">
        <w:rPr>
          <w:rFonts w:eastAsia="Calibri"/>
          <w:lang w:eastAsia="en-US"/>
        </w:rPr>
        <w:t>iznosi</w:t>
      </w:r>
      <w:r w:rsidR="000C46CE" w:rsidRPr="00873923">
        <w:rPr>
          <w:rFonts w:eastAsia="Calibri"/>
          <w:lang w:eastAsia="en-US"/>
        </w:rPr>
        <w:t xml:space="preserve"> do</w:t>
      </w:r>
      <w:r w:rsidR="00A32328" w:rsidRPr="00873923">
        <w:rPr>
          <w:rFonts w:eastAsia="Calibri"/>
          <w:lang w:eastAsia="en-US"/>
        </w:rPr>
        <w:t xml:space="preserve"> 1</w:t>
      </w:r>
      <w:r w:rsidRPr="00873923">
        <w:rPr>
          <w:rFonts w:eastAsia="Calibri"/>
          <w:lang w:eastAsia="en-US"/>
        </w:rPr>
        <w:t>0.000</w:t>
      </w:r>
      <w:r w:rsidR="000C46CE" w:rsidRPr="00873923">
        <w:rPr>
          <w:rFonts w:eastAsia="Calibri"/>
          <w:lang w:eastAsia="en-US"/>
        </w:rPr>
        <w:t>,00</w:t>
      </w:r>
      <w:r w:rsidRPr="00873923">
        <w:rPr>
          <w:rFonts w:eastAsia="Calibri"/>
          <w:lang w:eastAsia="en-US"/>
        </w:rPr>
        <w:t xml:space="preserve"> kuna, a maksimalno do 75% od ukupno</w:t>
      </w:r>
      <w:r w:rsidR="00EF76CA">
        <w:rPr>
          <w:rFonts w:eastAsia="Calibri"/>
          <w:lang w:eastAsia="en-US"/>
        </w:rPr>
        <w:t xml:space="preserve"> </w:t>
      </w:r>
      <w:r w:rsidR="00EF76CA" w:rsidRPr="00F62A44">
        <w:rPr>
          <w:rFonts w:eastAsia="Calibri"/>
          <w:lang w:eastAsia="en-US"/>
        </w:rPr>
        <w:t>provedenih</w:t>
      </w:r>
      <w:r w:rsidRPr="00873923">
        <w:rPr>
          <w:rFonts w:eastAsia="Calibri"/>
          <w:lang w:eastAsia="en-US"/>
        </w:rPr>
        <w:t xml:space="preserve"> prihvatljivih aktivnosti.</w:t>
      </w:r>
    </w:p>
    <w:p w:rsidR="004929F4" w:rsidRPr="00873923" w:rsidRDefault="004929F4" w:rsidP="004929F4">
      <w:pPr>
        <w:spacing w:line="259" w:lineRule="auto"/>
        <w:rPr>
          <w:rFonts w:eastAsia="Calibri"/>
          <w:lang w:eastAsia="en-US"/>
        </w:rPr>
      </w:pPr>
    </w:p>
    <w:p w:rsidR="00E6569E" w:rsidRDefault="00E6569E" w:rsidP="004929F4">
      <w:pPr>
        <w:spacing w:line="259" w:lineRule="auto"/>
        <w:rPr>
          <w:rFonts w:eastAsia="Calibri"/>
          <w:b/>
          <w:lang w:eastAsia="en-US"/>
        </w:rPr>
      </w:pPr>
    </w:p>
    <w:p w:rsidR="00C47BAC" w:rsidRDefault="00C47BAC" w:rsidP="004929F4">
      <w:pPr>
        <w:spacing w:line="259" w:lineRule="auto"/>
        <w:rPr>
          <w:rFonts w:eastAsia="Calibri"/>
          <w:b/>
          <w:lang w:eastAsia="en-US"/>
        </w:rPr>
      </w:pPr>
    </w:p>
    <w:p w:rsidR="00C47BAC" w:rsidRDefault="00C47BAC" w:rsidP="004929F4">
      <w:pPr>
        <w:spacing w:line="259" w:lineRule="auto"/>
        <w:rPr>
          <w:rFonts w:eastAsia="Calibri"/>
          <w:b/>
          <w:lang w:eastAsia="en-US"/>
        </w:rPr>
      </w:pPr>
    </w:p>
    <w:p w:rsidR="004929F4" w:rsidRPr="00873923" w:rsidRDefault="004929F4" w:rsidP="004929F4">
      <w:pPr>
        <w:spacing w:line="259" w:lineRule="auto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lastRenderedPageBreak/>
        <w:t>Prihvatljivi korisnici</w:t>
      </w:r>
    </w:p>
    <w:p w:rsidR="004929F4" w:rsidRPr="00873923" w:rsidRDefault="00A309EC" w:rsidP="004929F4">
      <w:pPr>
        <w:spacing w:line="259" w:lineRule="auto"/>
        <w:jc w:val="center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Članak 8</w:t>
      </w:r>
      <w:r w:rsidR="004929F4" w:rsidRPr="00873923">
        <w:rPr>
          <w:rFonts w:eastAsia="Calibri"/>
          <w:b/>
          <w:lang w:eastAsia="en-US"/>
        </w:rPr>
        <w:t>.</w:t>
      </w:r>
    </w:p>
    <w:p w:rsidR="004929F4" w:rsidRPr="00873923" w:rsidRDefault="004929F4" w:rsidP="007C1A41">
      <w:pPr>
        <w:numPr>
          <w:ilvl w:val="0"/>
          <w:numId w:val="18"/>
        </w:numPr>
        <w:spacing w:after="160" w:line="259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Korisnici potpore su poljoprivredna gospodarstva upisana u Upisni</w:t>
      </w:r>
      <w:r w:rsidR="00FC5335" w:rsidRPr="00873923">
        <w:rPr>
          <w:rFonts w:eastAsia="Calibri"/>
          <w:lang w:eastAsia="en-US"/>
        </w:rPr>
        <w:t>k poljoprivrednih gospodarstava.</w:t>
      </w:r>
    </w:p>
    <w:p w:rsidR="00FC5335" w:rsidRPr="00873923" w:rsidRDefault="00FC5335" w:rsidP="00FC5335">
      <w:pPr>
        <w:spacing w:after="160" w:line="259" w:lineRule="auto"/>
        <w:ind w:left="284"/>
        <w:contextualSpacing/>
        <w:jc w:val="both"/>
        <w:rPr>
          <w:rFonts w:eastAsia="Calibri"/>
          <w:lang w:eastAsia="en-US"/>
        </w:rPr>
      </w:pPr>
    </w:p>
    <w:p w:rsidR="004929F4" w:rsidRPr="00873923" w:rsidRDefault="004929F4" w:rsidP="004929F4">
      <w:pPr>
        <w:spacing w:line="259" w:lineRule="auto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Prihvatljive aktivnosti</w:t>
      </w:r>
    </w:p>
    <w:p w:rsidR="004929F4" w:rsidRPr="00873923" w:rsidRDefault="00A309EC" w:rsidP="004929F4">
      <w:pPr>
        <w:spacing w:line="259" w:lineRule="auto"/>
        <w:jc w:val="center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Članak 9</w:t>
      </w:r>
      <w:r w:rsidR="004929F4" w:rsidRPr="00873923">
        <w:rPr>
          <w:rFonts w:eastAsia="Calibri"/>
          <w:b/>
          <w:lang w:eastAsia="en-US"/>
        </w:rPr>
        <w:t>.</w:t>
      </w:r>
    </w:p>
    <w:p w:rsidR="004929F4" w:rsidRPr="00873923" w:rsidRDefault="004929F4" w:rsidP="007C1A41">
      <w:pPr>
        <w:pStyle w:val="Odlomakpopisa"/>
        <w:numPr>
          <w:ilvl w:val="0"/>
          <w:numId w:val="21"/>
        </w:numPr>
        <w:spacing w:after="160" w:line="259" w:lineRule="auto"/>
        <w:ind w:left="284" w:hanging="284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Prihva</w:t>
      </w:r>
      <w:r w:rsidR="00FC5335" w:rsidRPr="00873923">
        <w:rPr>
          <w:rFonts w:eastAsia="Calibri"/>
          <w:lang w:eastAsia="en-US"/>
        </w:rPr>
        <w:t>tljive aktivnosti unutar Mjere 1</w:t>
      </w:r>
      <w:r w:rsidRPr="00873923">
        <w:rPr>
          <w:rFonts w:eastAsia="Calibri"/>
          <w:lang w:eastAsia="en-US"/>
        </w:rPr>
        <w:t>. odnose se na:</w:t>
      </w:r>
    </w:p>
    <w:p w:rsidR="00A32328" w:rsidRPr="00873923" w:rsidRDefault="00A32328" w:rsidP="007C1A41">
      <w:pPr>
        <w:numPr>
          <w:ilvl w:val="0"/>
          <w:numId w:val="19"/>
        </w:numPr>
        <w:spacing w:after="160" w:line="259" w:lineRule="auto"/>
        <w:contextualSpacing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Nastup na tržištu koji obuhvaća sljedeće troškove:</w:t>
      </w:r>
    </w:p>
    <w:p w:rsidR="00A32328" w:rsidRPr="00873923" w:rsidRDefault="00A32328" w:rsidP="007C1A41">
      <w:pPr>
        <w:pStyle w:val="Odlomakpopisa"/>
        <w:numPr>
          <w:ilvl w:val="0"/>
          <w:numId w:val="22"/>
        </w:numPr>
        <w:spacing w:after="160" w:line="259" w:lineRule="auto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Trošak kotizacije za sajam/izložbu</w:t>
      </w:r>
      <w:r w:rsidR="00261597">
        <w:rPr>
          <w:rFonts w:eastAsia="Calibri"/>
          <w:lang w:eastAsia="en-US"/>
        </w:rPr>
        <w:t>,</w:t>
      </w:r>
    </w:p>
    <w:p w:rsidR="00A32328" w:rsidRPr="00873923" w:rsidRDefault="00A32328" w:rsidP="007C1A41">
      <w:pPr>
        <w:pStyle w:val="Odlomakpopisa"/>
        <w:numPr>
          <w:ilvl w:val="0"/>
          <w:numId w:val="22"/>
        </w:numPr>
        <w:spacing w:after="160" w:line="259" w:lineRule="auto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Trošak promocije u sajmenom katalogu</w:t>
      </w:r>
      <w:r w:rsidR="00261597">
        <w:rPr>
          <w:rFonts w:eastAsia="Calibri"/>
          <w:lang w:eastAsia="en-US"/>
        </w:rPr>
        <w:t>,</w:t>
      </w:r>
    </w:p>
    <w:p w:rsidR="00A32328" w:rsidRPr="00873923" w:rsidRDefault="00A32328" w:rsidP="007C1A41">
      <w:pPr>
        <w:pStyle w:val="Odlomakpopisa"/>
        <w:numPr>
          <w:ilvl w:val="0"/>
          <w:numId w:val="22"/>
        </w:numPr>
        <w:spacing w:after="160" w:line="259" w:lineRule="auto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Trošak najma i uređenja izložbeno-prodajnog prostora</w:t>
      </w:r>
      <w:r w:rsidR="00261597">
        <w:rPr>
          <w:rFonts w:eastAsia="Calibri"/>
          <w:lang w:eastAsia="en-US"/>
        </w:rPr>
        <w:t>,</w:t>
      </w:r>
    </w:p>
    <w:p w:rsidR="00261597" w:rsidRPr="00F121E4" w:rsidRDefault="00A32328" w:rsidP="007C1A41">
      <w:pPr>
        <w:pStyle w:val="Odlomakpopisa"/>
        <w:numPr>
          <w:ilvl w:val="0"/>
          <w:numId w:val="22"/>
        </w:numPr>
        <w:spacing w:after="160" w:line="259" w:lineRule="auto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Trošak kotizacije i trošak slanja uzorka na međunarodna i svjetska ocjenjivanja</w:t>
      </w:r>
      <w:r w:rsidR="000E5836">
        <w:rPr>
          <w:rFonts w:eastAsia="Calibri"/>
          <w:lang w:eastAsia="en-US"/>
        </w:rPr>
        <w:t>,</w:t>
      </w:r>
    </w:p>
    <w:p w:rsidR="00261597" w:rsidRPr="00A76E4A" w:rsidRDefault="005B4B35" w:rsidP="007C1A41">
      <w:pPr>
        <w:pStyle w:val="Odlomakpopisa"/>
        <w:numPr>
          <w:ilvl w:val="0"/>
          <w:numId w:val="22"/>
        </w:numPr>
        <w:spacing w:after="160" w:line="259" w:lineRule="auto"/>
        <w:rPr>
          <w:rFonts w:eastAsia="Calibri"/>
          <w:lang w:eastAsia="en-US"/>
        </w:rPr>
      </w:pPr>
      <w:r w:rsidRPr="00A76E4A">
        <w:rPr>
          <w:rFonts w:eastAsia="Calibri"/>
          <w:lang w:eastAsia="en-US"/>
        </w:rPr>
        <w:t xml:space="preserve">Trošak pripreme i tiskanja </w:t>
      </w:r>
      <w:r w:rsidR="008571EF">
        <w:rPr>
          <w:rFonts w:eastAsia="Calibri"/>
          <w:lang w:eastAsia="en-US"/>
        </w:rPr>
        <w:t>promotivnih letaka i brošura,</w:t>
      </w:r>
    </w:p>
    <w:p w:rsidR="00612E3F" w:rsidRPr="00A76E4A" w:rsidRDefault="00261597" w:rsidP="007C1A41">
      <w:pPr>
        <w:pStyle w:val="Odlomakpopisa"/>
        <w:numPr>
          <w:ilvl w:val="0"/>
          <w:numId w:val="22"/>
        </w:numPr>
        <w:spacing w:after="160" w:line="259" w:lineRule="auto"/>
        <w:rPr>
          <w:rFonts w:eastAsia="Calibri"/>
          <w:lang w:eastAsia="en-US"/>
        </w:rPr>
      </w:pPr>
      <w:r w:rsidRPr="00A76E4A">
        <w:rPr>
          <w:rFonts w:eastAsia="Calibri"/>
          <w:lang w:eastAsia="en-US"/>
        </w:rPr>
        <w:t>T</w:t>
      </w:r>
      <w:r w:rsidR="008571EF">
        <w:rPr>
          <w:rFonts w:eastAsia="Calibri"/>
          <w:lang w:eastAsia="en-US"/>
        </w:rPr>
        <w:t xml:space="preserve">rošak pripreme i izrade </w:t>
      </w:r>
      <w:proofErr w:type="spellStart"/>
      <w:r w:rsidR="008571EF">
        <w:rPr>
          <w:rFonts w:eastAsia="Calibri"/>
          <w:lang w:eastAsia="en-US"/>
        </w:rPr>
        <w:t>bannera</w:t>
      </w:r>
      <w:proofErr w:type="spellEnd"/>
      <w:r w:rsidR="008571EF">
        <w:rPr>
          <w:rFonts w:eastAsia="Calibri"/>
          <w:lang w:eastAsia="en-US"/>
        </w:rPr>
        <w:t>,</w:t>
      </w:r>
      <w:r w:rsidRPr="00A76E4A">
        <w:rPr>
          <w:rFonts w:eastAsia="Calibri"/>
          <w:lang w:eastAsia="en-US"/>
        </w:rPr>
        <w:t xml:space="preserve"> </w:t>
      </w:r>
    </w:p>
    <w:p w:rsidR="00612E3F" w:rsidRPr="00A76E4A" w:rsidRDefault="005B4B35" w:rsidP="007C1A41">
      <w:pPr>
        <w:pStyle w:val="Odlomakpopisa"/>
        <w:numPr>
          <w:ilvl w:val="0"/>
          <w:numId w:val="22"/>
        </w:numPr>
        <w:spacing w:after="160" w:line="259" w:lineRule="auto"/>
        <w:rPr>
          <w:rFonts w:eastAsia="Calibri"/>
          <w:lang w:eastAsia="en-US"/>
        </w:rPr>
      </w:pPr>
      <w:r w:rsidRPr="00A76E4A">
        <w:rPr>
          <w:rFonts w:eastAsia="Calibri"/>
          <w:lang w:eastAsia="en-US"/>
        </w:rPr>
        <w:t>Trošak izrade web-stranice</w:t>
      </w:r>
      <w:r w:rsidR="004E46A3" w:rsidRPr="00A76E4A">
        <w:rPr>
          <w:rFonts w:eastAsia="Calibri"/>
          <w:lang w:eastAsia="en-US"/>
        </w:rPr>
        <w:t>.</w:t>
      </w:r>
    </w:p>
    <w:p w:rsidR="004929F4" w:rsidRPr="00873923" w:rsidRDefault="004929F4" w:rsidP="007C1A41">
      <w:pPr>
        <w:pStyle w:val="Odlomakpopisa"/>
        <w:numPr>
          <w:ilvl w:val="0"/>
          <w:numId w:val="21"/>
        </w:numPr>
        <w:spacing w:after="160" w:line="259" w:lineRule="auto"/>
        <w:ind w:left="284" w:hanging="284"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Porez na dodanu vrijednost (PDV) nije prihvatljiv za financiranje kod korisnika koji je porezni obveznik upisan u registar obveznika PDV-a te ima pravo na odbitak PDV-a.</w:t>
      </w:r>
    </w:p>
    <w:p w:rsidR="004929F4" w:rsidRPr="00873923" w:rsidRDefault="004929F4" w:rsidP="004929F4">
      <w:pPr>
        <w:spacing w:line="259" w:lineRule="auto"/>
        <w:rPr>
          <w:rFonts w:eastAsia="Calibri"/>
          <w:lang w:eastAsia="en-US"/>
        </w:rPr>
      </w:pPr>
    </w:p>
    <w:p w:rsidR="004929F4" w:rsidRPr="00873923" w:rsidRDefault="004929F4" w:rsidP="004929F4">
      <w:pPr>
        <w:spacing w:line="259" w:lineRule="auto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Uvjeti prihvatljivosti</w:t>
      </w:r>
    </w:p>
    <w:p w:rsidR="004929F4" w:rsidRPr="00873923" w:rsidRDefault="00A309EC" w:rsidP="004929F4">
      <w:pPr>
        <w:spacing w:line="259" w:lineRule="auto"/>
        <w:jc w:val="center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Članak 10</w:t>
      </w:r>
      <w:r w:rsidR="004929F4" w:rsidRPr="00873923">
        <w:rPr>
          <w:rFonts w:eastAsia="Calibri"/>
          <w:b/>
          <w:lang w:eastAsia="en-US"/>
        </w:rPr>
        <w:t>.</w:t>
      </w:r>
    </w:p>
    <w:p w:rsidR="00FC5335" w:rsidRPr="00B13ADC" w:rsidRDefault="00B13ADC" w:rsidP="00B13ADC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 w:rsidR="00FC5335" w:rsidRPr="00B13ADC">
        <w:rPr>
          <w:rFonts w:ascii="Times New Roman" w:hAnsi="Times New Roman"/>
          <w:sz w:val="24"/>
          <w:szCs w:val="24"/>
        </w:rPr>
        <w:t>Poljoprivredno gospodarstvo mora biti upisano u Upisnik poljoprivrednih gospodarstava Agencije za plaćanja u poljoprivredi, ribarstvu i ruralnom razvoju u Regionalnom uredu u Krapinsko-zagorskoj županiji.</w:t>
      </w:r>
    </w:p>
    <w:p w:rsidR="00FC5335" w:rsidRPr="00B13ADC" w:rsidRDefault="00B13ADC" w:rsidP="00B13ADC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 w:rsidR="00FC5335" w:rsidRPr="00B13ADC">
        <w:rPr>
          <w:rFonts w:ascii="Times New Roman" w:hAnsi="Times New Roman"/>
          <w:sz w:val="24"/>
          <w:szCs w:val="24"/>
        </w:rPr>
        <w:t>Korisnik treba biti upisan u Upisnik poljoprivrednih gospodarstava kao nositelj poljoprivrednog gospodarstva.</w:t>
      </w:r>
    </w:p>
    <w:p w:rsidR="00DD7581" w:rsidRPr="00B13ADC" w:rsidRDefault="00B13ADC" w:rsidP="00B13ADC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 w:rsidR="00DD7581" w:rsidRPr="00B13ADC">
        <w:rPr>
          <w:rFonts w:ascii="Times New Roman" w:hAnsi="Times New Roman"/>
          <w:sz w:val="24"/>
          <w:szCs w:val="24"/>
        </w:rPr>
        <w:t xml:space="preserve">Korisnik mora vršiti </w:t>
      </w:r>
      <w:r w:rsidR="00246A2B" w:rsidRPr="00B13ADC">
        <w:rPr>
          <w:rFonts w:ascii="Times New Roman" w:hAnsi="Times New Roman"/>
          <w:sz w:val="24"/>
          <w:szCs w:val="24"/>
        </w:rPr>
        <w:t>preradu i/</w:t>
      </w:r>
      <w:r w:rsidR="00DD7581" w:rsidRPr="00B13ADC">
        <w:rPr>
          <w:rFonts w:ascii="Times New Roman" w:hAnsi="Times New Roman"/>
          <w:sz w:val="24"/>
          <w:szCs w:val="24"/>
        </w:rPr>
        <w:t xml:space="preserve">ili stavljanje na tržište jednog i/ili više poljoprivrednih proizvoda sa Popisa poljoprivrednih proizvoda obuhvaćenih Dodatkom I. Ugovora o EU, uz iznimku proizvoda ribarstva i akvakulture obuhvaćenih Uredbom Vijeća (EZ) br. 104/2000 koji se nalazi u Prilogu I. ovog </w:t>
      </w:r>
      <w:r w:rsidR="002772C6" w:rsidRPr="00B13ADC">
        <w:rPr>
          <w:rFonts w:ascii="Times New Roman" w:hAnsi="Times New Roman"/>
          <w:sz w:val="24"/>
          <w:szCs w:val="24"/>
        </w:rPr>
        <w:t>Pravilnik</w:t>
      </w:r>
      <w:r w:rsidR="00DD7581" w:rsidRPr="00B13ADC">
        <w:rPr>
          <w:rFonts w:ascii="Times New Roman" w:hAnsi="Times New Roman"/>
          <w:sz w:val="24"/>
          <w:szCs w:val="24"/>
        </w:rPr>
        <w:t>a.</w:t>
      </w:r>
    </w:p>
    <w:p w:rsidR="00DD7581" w:rsidRPr="00B13ADC" w:rsidRDefault="008571EF" w:rsidP="00B13ADC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</w:t>
      </w:r>
      <w:r w:rsidR="00B13ADC">
        <w:rPr>
          <w:rFonts w:ascii="Times New Roman" w:hAnsi="Times New Roman"/>
          <w:sz w:val="24"/>
          <w:szCs w:val="24"/>
        </w:rPr>
        <w:t xml:space="preserve">) </w:t>
      </w:r>
      <w:r w:rsidR="00DD7581" w:rsidRPr="00B13ADC">
        <w:rPr>
          <w:rFonts w:ascii="Times New Roman" w:hAnsi="Times New Roman"/>
          <w:sz w:val="24"/>
          <w:szCs w:val="24"/>
        </w:rPr>
        <w:t>Prihvatljive su aktivnosti koje su</w:t>
      </w:r>
      <w:r w:rsidR="00EF76CA">
        <w:rPr>
          <w:rFonts w:ascii="Times New Roman" w:hAnsi="Times New Roman"/>
          <w:sz w:val="24"/>
          <w:szCs w:val="24"/>
        </w:rPr>
        <w:t xml:space="preserve"> </w:t>
      </w:r>
      <w:r w:rsidR="00EF76CA" w:rsidRPr="00F62A44">
        <w:rPr>
          <w:rFonts w:ascii="Times New Roman" w:hAnsi="Times New Roman"/>
          <w:sz w:val="24"/>
          <w:szCs w:val="24"/>
        </w:rPr>
        <w:t>provedene</w:t>
      </w:r>
      <w:r w:rsidR="00A32328" w:rsidRPr="00B13ADC">
        <w:rPr>
          <w:rFonts w:ascii="Times New Roman" w:hAnsi="Times New Roman"/>
          <w:sz w:val="24"/>
          <w:szCs w:val="24"/>
        </w:rPr>
        <w:t xml:space="preserve"> nakon 01. siječnja </w:t>
      </w:r>
      <w:r w:rsidR="00E6569E" w:rsidRPr="00B13ADC">
        <w:rPr>
          <w:rFonts w:ascii="Times New Roman" w:hAnsi="Times New Roman"/>
          <w:sz w:val="24"/>
          <w:szCs w:val="24"/>
        </w:rPr>
        <w:t xml:space="preserve">2018. </w:t>
      </w:r>
      <w:r w:rsidR="00DD7581" w:rsidRPr="00B13ADC">
        <w:rPr>
          <w:rFonts w:ascii="Times New Roman" w:hAnsi="Times New Roman"/>
          <w:sz w:val="24"/>
          <w:szCs w:val="24"/>
        </w:rPr>
        <w:t xml:space="preserve">godine. </w:t>
      </w:r>
    </w:p>
    <w:p w:rsidR="004929F4" w:rsidRPr="00B13ADC" w:rsidRDefault="00EF76CA" w:rsidP="00B13ADC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="008571EF">
        <w:rPr>
          <w:rFonts w:ascii="Times New Roman" w:hAnsi="Times New Roman"/>
          <w:sz w:val="24"/>
          <w:szCs w:val="24"/>
        </w:rPr>
        <w:t>Ulaganje mora biti u skladu s</w:t>
      </w:r>
      <w:r w:rsidR="004929F4" w:rsidRPr="00B13ADC">
        <w:rPr>
          <w:rFonts w:ascii="Times New Roman" w:hAnsi="Times New Roman"/>
          <w:sz w:val="24"/>
          <w:szCs w:val="24"/>
        </w:rPr>
        <w:t xml:space="preserve"> poljoprivrednom proizvodnjom koja se vrši na gospodarstvu.</w:t>
      </w:r>
    </w:p>
    <w:p w:rsidR="00FF42A8" w:rsidRPr="00B13ADC" w:rsidRDefault="00EF76CA" w:rsidP="00B13ADC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</w:t>
      </w:r>
      <w:r w:rsidR="00B13ADC" w:rsidRPr="00B13ADC">
        <w:rPr>
          <w:rFonts w:ascii="Times New Roman" w:hAnsi="Times New Roman"/>
          <w:sz w:val="24"/>
          <w:szCs w:val="24"/>
        </w:rPr>
        <w:t xml:space="preserve">) </w:t>
      </w:r>
      <w:r w:rsidR="004929F4" w:rsidRPr="00B13ADC">
        <w:rPr>
          <w:rFonts w:ascii="Times New Roman" w:hAnsi="Times New Roman"/>
          <w:sz w:val="24"/>
          <w:szCs w:val="24"/>
        </w:rPr>
        <w:t>Korisnik mora imati podmirene odnosno regulirane financijske obveze prema državnom proračunu Republike Hrvatske.</w:t>
      </w:r>
    </w:p>
    <w:p w:rsidR="00B13ADC" w:rsidRDefault="00EF76CA" w:rsidP="008571EF">
      <w:pPr>
        <w:pStyle w:val="Odlomakpopisa"/>
        <w:tabs>
          <w:tab w:val="left" w:pos="426"/>
        </w:tabs>
        <w:spacing w:after="160" w:line="256" w:lineRule="auto"/>
        <w:ind w:left="0"/>
        <w:jc w:val="both"/>
        <w:rPr>
          <w:rFonts w:eastAsia="Calibri"/>
          <w:lang w:eastAsia="en-US"/>
        </w:rPr>
      </w:pPr>
      <w:r>
        <w:t>(7</w:t>
      </w:r>
      <w:r w:rsidR="00B13ADC" w:rsidRPr="004E20B9">
        <w:t xml:space="preserve">) </w:t>
      </w:r>
      <w:r w:rsidR="006F01CD" w:rsidRPr="004E20B9">
        <w:rPr>
          <w:rFonts w:eastAsia="Calibri"/>
          <w:lang w:eastAsia="en-US"/>
        </w:rPr>
        <w:t>Korisnik mora imati izvršene obveze</w:t>
      </w:r>
      <w:r w:rsidR="00E10F71">
        <w:rPr>
          <w:rFonts w:eastAsia="Calibri"/>
          <w:lang w:eastAsia="en-US"/>
        </w:rPr>
        <w:t xml:space="preserve"> temeljem Ugovora sklopljenih s Krapinsko-zagorskom županijom </w:t>
      </w:r>
      <w:r w:rsidR="008571EF" w:rsidRPr="004E20B9">
        <w:rPr>
          <w:rFonts w:eastAsia="Calibri"/>
          <w:lang w:eastAsia="en-US"/>
        </w:rPr>
        <w:t xml:space="preserve"> u okviru provođenja </w:t>
      </w:r>
      <w:r w:rsidR="006F01CD" w:rsidRPr="004E20B9">
        <w:rPr>
          <w:rFonts w:eastAsia="Calibri"/>
          <w:lang w:eastAsia="en-US"/>
        </w:rPr>
        <w:t>Pravilnika I. za provedbu mjera razvoja poljoprivredne proizvodnje Krapinsko-zagorske županije u 2017. godini</w:t>
      </w:r>
      <w:r w:rsidR="00E10F71">
        <w:rPr>
          <w:rFonts w:eastAsia="Calibri"/>
          <w:lang w:eastAsia="en-US"/>
        </w:rPr>
        <w:t xml:space="preserve"> („Službeni glasnik Krapinsko-zagorske županije“</w:t>
      </w:r>
      <w:r w:rsidR="003A32A6">
        <w:rPr>
          <w:rFonts w:eastAsia="Calibri"/>
          <w:lang w:eastAsia="en-US"/>
        </w:rPr>
        <w:t xml:space="preserve"> broj 5/17 i 18/17)</w:t>
      </w:r>
      <w:r w:rsidR="00E10F71">
        <w:rPr>
          <w:rFonts w:eastAsia="Calibri"/>
          <w:lang w:eastAsia="en-US"/>
        </w:rPr>
        <w:t xml:space="preserve"> </w:t>
      </w:r>
      <w:r w:rsidR="006F01CD" w:rsidRPr="004E20B9">
        <w:rPr>
          <w:rFonts w:eastAsia="Calibri"/>
          <w:lang w:eastAsia="en-US"/>
        </w:rPr>
        <w:t>i Pravilnika II. za provedbu mjera razvoja poljoprivredne proizvodnje Krapinsko-za</w:t>
      </w:r>
      <w:r w:rsidR="003A32A6">
        <w:rPr>
          <w:rFonts w:eastAsia="Calibri"/>
          <w:lang w:eastAsia="en-US"/>
        </w:rPr>
        <w:t>gorske županije u 2017. godini („Službeni glasnik Krapinsko-zagorske županije“ broj 2/17 i 18/17)</w:t>
      </w:r>
      <w:r w:rsidR="00702725">
        <w:rPr>
          <w:rFonts w:eastAsia="Calibri"/>
          <w:lang w:eastAsia="en-US"/>
        </w:rPr>
        <w:t>.</w:t>
      </w:r>
    </w:p>
    <w:p w:rsidR="00C47BAC" w:rsidRPr="00EF76CA" w:rsidRDefault="00C47BAC" w:rsidP="008571EF">
      <w:pPr>
        <w:pStyle w:val="Odlomakpopisa"/>
        <w:tabs>
          <w:tab w:val="left" w:pos="426"/>
        </w:tabs>
        <w:spacing w:after="160" w:line="256" w:lineRule="auto"/>
        <w:ind w:left="0"/>
        <w:jc w:val="both"/>
      </w:pPr>
    </w:p>
    <w:p w:rsidR="00A32328" w:rsidRPr="00873923" w:rsidRDefault="00A309EC" w:rsidP="00A32328">
      <w:pPr>
        <w:spacing w:line="259" w:lineRule="auto"/>
        <w:jc w:val="both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Mjera 2</w:t>
      </w:r>
      <w:r w:rsidR="00A32328" w:rsidRPr="00873923">
        <w:rPr>
          <w:rFonts w:eastAsia="Calibri"/>
          <w:b/>
          <w:lang w:eastAsia="en-US"/>
        </w:rPr>
        <w:t>. Potpora za ulaganje u modernizaciju i povećanje konkurentnosti poljoprivrednika u preradi i stavljanju na tržište poljoprivrednih i prehrambenih proizvoda</w:t>
      </w:r>
    </w:p>
    <w:p w:rsidR="00A32328" w:rsidRPr="00873923" w:rsidRDefault="00A32328" w:rsidP="00A32328">
      <w:pPr>
        <w:spacing w:line="259" w:lineRule="auto"/>
        <w:jc w:val="both"/>
        <w:rPr>
          <w:rFonts w:eastAsia="Calibri"/>
          <w:b/>
          <w:lang w:eastAsia="en-US"/>
        </w:rPr>
      </w:pPr>
    </w:p>
    <w:p w:rsidR="00A32328" w:rsidRPr="00873923" w:rsidRDefault="00A309EC" w:rsidP="00A32328">
      <w:pPr>
        <w:spacing w:line="259" w:lineRule="auto"/>
        <w:jc w:val="center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Članak 11</w:t>
      </w:r>
      <w:r w:rsidR="00A32328" w:rsidRPr="00873923">
        <w:rPr>
          <w:rFonts w:eastAsia="Calibri"/>
          <w:b/>
          <w:lang w:eastAsia="en-US"/>
        </w:rPr>
        <w:t>.</w:t>
      </w:r>
    </w:p>
    <w:p w:rsidR="00A32328" w:rsidRPr="00873923" w:rsidRDefault="00A32328" w:rsidP="00A32328">
      <w:pPr>
        <w:spacing w:line="259" w:lineRule="auto"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Cilj ove mjere je povećanje i unapređenje poljoprivredne proizvodnje na području Krapinsko-zagorske županije te omogućavanje poljoprivrednim gospodarstvima trženje njihovih proizvoda.</w:t>
      </w:r>
    </w:p>
    <w:p w:rsidR="00A32328" w:rsidRDefault="00A32328" w:rsidP="00A32328">
      <w:pPr>
        <w:spacing w:line="259" w:lineRule="auto"/>
        <w:rPr>
          <w:rFonts w:eastAsia="Calibri"/>
          <w:b/>
          <w:lang w:eastAsia="en-US"/>
        </w:rPr>
      </w:pPr>
    </w:p>
    <w:p w:rsidR="008571EF" w:rsidRPr="00873923" w:rsidRDefault="008571EF" w:rsidP="00A32328">
      <w:pPr>
        <w:spacing w:line="259" w:lineRule="auto"/>
        <w:rPr>
          <w:rFonts w:eastAsia="Calibri"/>
          <w:b/>
          <w:lang w:eastAsia="en-US"/>
        </w:rPr>
      </w:pPr>
    </w:p>
    <w:p w:rsidR="00A32328" w:rsidRPr="00873923" w:rsidRDefault="00A32328" w:rsidP="00A32328">
      <w:pPr>
        <w:spacing w:line="259" w:lineRule="auto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Vrsta potpore</w:t>
      </w:r>
    </w:p>
    <w:p w:rsidR="00A32328" w:rsidRPr="00873923" w:rsidRDefault="00A309EC" w:rsidP="00A32328">
      <w:pPr>
        <w:spacing w:line="259" w:lineRule="auto"/>
        <w:jc w:val="center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Članak 12</w:t>
      </w:r>
      <w:r w:rsidR="00A32328" w:rsidRPr="00873923">
        <w:rPr>
          <w:rFonts w:eastAsia="Calibri"/>
          <w:b/>
          <w:lang w:eastAsia="en-US"/>
        </w:rPr>
        <w:t>.</w:t>
      </w:r>
    </w:p>
    <w:p w:rsidR="00FC5335" w:rsidRPr="00873923" w:rsidRDefault="00FC5335" w:rsidP="007C1A41">
      <w:pPr>
        <w:pStyle w:val="Odlomakpopisa"/>
        <w:numPr>
          <w:ilvl w:val="0"/>
          <w:numId w:val="24"/>
        </w:numPr>
        <w:spacing w:after="160" w:line="259" w:lineRule="auto"/>
        <w:ind w:left="284" w:hanging="284"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P</w:t>
      </w:r>
      <w:r w:rsidR="00A32328" w:rsidRPr="00873923">
        <w:rPr>
          <w:rFonts w:eastAsia="Calibri"/>
          <w:lang w:eastAsia="en-US"/>
        </w:rPr>
        <w:t>otpora se dodjeljuje u obliku bespovratnih financijskih sredstava za provođenje prihvatljivih aktivnosti navedenih u Zahtjevu za potporu.</w:t>
      </w:r>
    </w:p>
    <w:p w:rsidR="00A32328" w:rsidRPr="00873923" w:rsidRDefault="00A32328" w:rsidP="007C1A41">
      <w:pPr>
        <w:pStyle w:val="Odlomakpopisa"/>
        <w:numPr>
          <w:ilvl w:val="0"/>
          <w:numId w:val="24"/>
        </w:numPr>
        <w:spacing w:after="160" w:line="259" w:lineRule="auto"/>
        <w:ind w:left="284" w:hanging="284"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 xml:space="preserve">Maksimalan iznos potpore po korisniku iznosi </w:t>
      </w:r>
      <w:r w:rsidR="00F62A44">
        <w:rPr>
          <w:rFonts w:eastAsia="Calibri"/>
          <w:lang w:eastAsia="en-US"/>
        </w:rPr>
        <w:t xml:space="preserve">do </w:t>
      </w:r>
      <w:r w:rsidRPr="00873923">
        <w:rPr>
          <w:rFonts w:eastAsia="Calibri"/>
          <w:lang w:eastAsia="en-US"/>
        </w:rPr>
        <w:t>50.000</w:t>
      </w:r>
      <w:r w:rsidR="00F601A5">
        <w:rPr>
          <w:rFonts w:eastAsia="Calibri"/>
          <w:lang w:eastAsia="en-US"/>
        </w:rPr>
        <w:t>,00</w:t>
      </w:r>
      <w:r w:rsidRPr="00873923">
        <w:rPr>
          <w:rFonts w:eastAsia="Calibri"/>
          <w:lang w:eastAsia="en-US"/>
        </w:rPr>
        <w:t xml:space="preserve"> kuna, a maksimalno do 75% od ukupno prihvatljivih aktivnosti.</w:t>
      </w:r>
    </w:p>
    <w:p w:rsidR="00A32328" w:rsidRPr="00873923" w:rsidRDefault="00A32328" w:rsidP="00A32328">
      <w:pPr>
        <w:spacing w:line="259" w:lineRule="auto"/>
        <w:rPr>
          <w:rFonts w:eastAsia="Calibri"/>
          <w:lang w:eastAsia="en-US"/>
        </w:rPr>
      </w:pPr>
    </w:p>
    <w:p w:rsidR="00A32328" w:rsidRPr="00873923" w:rsidRDefault="00A32328" w:rsidP="00A32328">
      <w:pPr>
        <w:spacing w:line="259" w:lineRule="auto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Prihvatljivi korisnici</w:t>
      </w:r>
    </w:p>
    <w:p w:rsidR="00A32328" w:rsidRPr="00873923" w:rsidRDefault="00A309EC" w:rsidP="00923B6D">
      <w:pPr>
        <w:spacing w:line="276" w:lineRule="auto"/>
        <w:jc w:val="center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Članak 13</w:t>
      </w:r>
      <w:r w:rsidR="00A32328" w:rsidRPr="00873923">
        <w:rPr>
          <w:rFonts w:eastAsia="Calibri"/>
          <w:b/>
          <w:lang w:eastAsia="en-US"/>
        </w:rPr>
        <w:t>.</w:t>
      </w:r>
    </w:p>
    <w:p w:rsidR="00A32328" w:rsidRPr="00873923" w:rsidRDefault="00A32328" w:rsidP="00923B6D">
      <w:pPr>
        <w:pStyle w:val="Odlomakpopisa"/>
        <w:numPr>
          <w:ilvl w:val="0"/>
          <w:numId w:val="25"/>
        </w:numPr>
        <w:spacing w:after="160" w:line="276" w:lineRule="auto"/>
        <w:ind w:left="284" w:hanging="284"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Korisnici potpore su poljoprivredna gospodarstva upisana u Upisni</w:t>
      </w:r>
      <w:r w:rsidR="00FC5335" w:rsidRPr="00873923">
        <w:rPr>
          <w:rFonts w:eastAsia="Calibri"/>
          <w:lang w:eastAsia="en-US"/>
        </w:rPr>
        <w:t>k poljoprivrednih gospodarstava.</w:t>
      </w:r>
    </w:p>
    <w:p w:rsidR="00A32328" w:rsidRPr="00873923" w:rsidRDefault="00A32328" w:rsidP="00A32328">
      <w:pPr>
        <w:spacing w:line="259" w:lineRule="auto"/>
        <w:rPr>
          <w:rFonts w:eastAsia="Calibri"/>
          <w:lang w:eastAsia="en-US"/>
        </w:rPr>
      </w:pPr>
    </w:p>
    <w:p w:rsidR="00A32328" w:rsidRPr="00873923" w:rsidRDefault="00A32328" w:rsidP="00A32328">
      <w:pPr>
        <w:spacing w:line="259" w:lineRule="auto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Prihvatljive aktivnosti</w:t>
      </w:r>
    </w:p>
    <w:p w:rsidR="00A32328" w:rsidRPr="00873923" w:rsidRDefault="00A309EC" w:rsidP="00A32328">
      <w:pPr>
        <w:spacing w:line="259" w:lineRule="auto"/>
        <w:jc w:val="center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Članak 14</w:t>
      </w:r>
      <w:r w:rsidR="00A32328" w:rsidRPr="00873923">
        <w:rPr>
          <w:rFonts w:eastAsia="Calibri"/>
          <w:b/>
          <w:lang w:eastAsia="en-US"/>
        </w:rPr>
        <w:t>.</w:t>
      </w:r>
    </w:p>
    <w:p w:rsidR="00A32328" w:rsidRPr="00873923" w:rsidRDefault="00A32328" w:rsidP="007C1A41">
      <w:pPr>
        <w:pStyle w:val="Odlomakpopisa"/>
        <w:numPr>
          <w:ilvl w:val="0"/>
          <w:numId w:val="26"/>
        </w:numPr>
        <w:spacing w:after="160" w:line="259" w:lineRule="auto"/>
        <w:ind w:left="284" w:hanging="284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Prihva</w:t>
      </w:r>
      <w:r w:rsidR="00FC5335" w:rsidRPr="00873923">
        <w:rPr>
          <w:rFonts w:eastAsia="Calibri"/>
          <w:lang w:eastAsia="en-US"/>
        </w:rPr>
        <w:t>tljive aktivnosti unutar Mjere 2</w:t>
      </w:r>
      <w:r w:rsidRPr="00873923">
        <w:rPr>
          <w:rFonts w:eastAsia="Calibri"/>
          <w:lang w:eastAsia="en-US"/>
        </w:rPr>
        <w:t>. odnose se na:</w:t>
      </w:r>
    </w:p>
    <w:p w:rsidR="00A32328" w:rsidRPr="00873923" w:rsidRDefault="00A32328" w:rsidP="007C1A41">
      <w:pPr>
        <w:pStyle w:val="Odlomakpopisa"/>
        <w:numPr>
          <w:ilvl w:val="0"/>
          <w:numId w:val="23"/>
        </w:numPr>
        <w:spacing w:after="160" w:line="259" w:lineRule="auto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Ulaganje u kupnju automata za trženje poljoprivrednih proizvoda,</w:t>
      </w:r>
    </w:p>
    <w:p w:rsidR="00E6569E" w:rsidRPr="00A76E4A" w:rsidRDefault="00612E3F" w:rsidP="007C1A41">
      <w:pPr>
        <w:pStyle w:val="Odlomakpopisa"/>
        <w:numPr>
          <w:ilvl w:val="0"/>
          <w:numId w:val="23"/>
        </w:numPr>
        <w:spacing w:after="160" w:line="259" w:lineRule="auto"/>
        <w:rPr>
          <w:rFonts w:eastAsia="Calibri"/>
          <w:lang w:eastAsia="en-US"/>
        </w:rPr>
      </w:pPr>
      <w:r w:rsidRPr="00A76E4A">
        <w:rPr>
          <w:rFonts w:eastAsia="Calibri"/>
          <w:lang w:eastAsia="en-US"/>
        </w:rPr>
        <w:t>Ulaganje u kupnju</w:t>
      </w:r>
      <w:r w:rsidR="00A32328" w:rsidRPr="00A76E4A">
        <w:rPr>
          <w:rFonts w:eastAsia="Calibri"/>
          <w:lang w:eastAsia="en-US"/>
        </w:rPr>
        <w:t xml:space="preserve"> o</w:t>
      </w:r>
      <w:r w:rsidR="004F6753" w:rsidRPr="00A76E4A">
        <w:rPr>
          <w:rFonts w:eastAsia="Calibri"/>
          <w:lang w:eastAsia="en-US"/>
        </w:rPr>
        <w:t>preme</w:t>
      </w:r>
      <w:r w:rsidR="00E6569E" w:rsidRPr="00A76E4A">
        <w:rPr>
          <w:rFonts w:eastAsia="Calibri"/>
          <w:lang w:eastAsia="en-US"/>
        </w:rPr>
        <w:t>:</w:t>
      </w:r>
    </w:p>
    <w:p w:rsidR="00E6569E" w:rsidRPr="00A76E4A" w:rsidRDefault="004F6753" w:rsidP="007C1A41">
      <w:pPr>
        <w:pStyle w:val="Odlomakpopisa"/>
        <w:numPr>
          <w:ilvl w:val="0"/>
          <w:numId w:val="22"/>
        </w:numPr>
        <w:spacing w:after="160" w:line="259" w:lineRule="auto"/>
        <w:rPr>
          <w:rFonts w:eastAsia="Calibri"/>
          <w:lang w:eastAsia="en-US"/>
        </w:rPr>
      </w:pPr>
      <w:r w:rsidRPr="00A76E4A">
        <w:rPr>
          <w:rFonts w:eastAsia="Calibri"/>
          <w:lang w:eastAsia="en-US"/>
        </w:rPr>
        <w:t xml:space="preserve">za čuvanje i </w:t>
      </w:r>
      <w:r w:rsidR="00E6569E" w:rsidRPr="00A76E4A">
        <w:rPr>
          <w:rFonts w:eastAsia="Calibri"/>
          <w:lang w:eastAsia="en-US"/>
        </w:rPr>
        <w:t>preradu mlijeka;</w:t>
      </w:r>
    </w:p>
    <w:p w:rsidR="00E6569E" w:rsidRPr="00A76E4A" w:rsidRDefault="00E6569E" w:rsidP="007C1A41">
      <w:pPr>
        <w:pStyle w:val="Odlomakpopisa"/>
        <w:numPr>
          <w:ilvl w:val="0"/>
          <w:numId w:val="22"/>
        </w:numPr>
        <w:spacing w:after="160" w:line="259" w:lineRule="auto"/>
        <w:rPr>
          <w:rFonts w:eastAsia="Calibri"/>
          <w:lang w:eastAsia="en-US"/>
        </w:rPr>
      </w:pPr>
      <w:r w:rsidRPr="00A76E4A">
        <w:rPr>
          <w:rFonts w:eastAsia="Calibri"/>
          <w:lang w:eastAsia="en-US"/>
        </w:rPr>
        <w:t>za skladištenje ratarskog i industrijskog bilja za ishranu stoke;</w:t>
      </w:r>
    </w:p>
    <w:p w:rsidR="00E6569E" w:rsidRPr="00A76E4A" w:rsidRDefault="00E6569E" w:rsidP="007C1A41">
      <w:pPr>
        <w:pStyle w:val="Odlomakpopisa"/>
        <w:numPr>
          <w:ilvl w:val="0"/>
          <w:numId w:val="22"/>
        </w:numPr>
        <w:spacing w:after="160" w:line="259" w:lineRule="auto"/>
        <w:rPr>
          <w:rFonts w:eastAsia="Calibri"/>
          <w:lang w:eastAsia="en-US"/>
        </w:rPr>
      </w:pPr>
      <w:r w:rsidRPr="00A76E4A">
        <w:rPr>
          <w:rFonts w:eastAsia="Calibri"/>
          <w:lang w:eastAsia="en-US"/>
        </w:rPr>
        <w:t>za doradu, preradu, pakiranje i skladištenje voća;</w:t>
      </w:r>
    </w:p>
    <w:p w:rsidR="00E6569E" w:rsidRPr="00A76E4A" w:rsidRDefault="00E6569E" w:rsidP="007C1A41">
      <w:pPr>
        <w:pStyle w:val="Odlomakpopisa"/>
        <w:numPr>
          <w:ilvl w:val="0"/>
          <w:numId w:val="22"/>
        </w:numPr>
        <w:spacing w:after="160" w:line="259" w:lineRule="auto"/>
        <w:rPr>
          <w:rFonts w:eastAsia="Calibri"/>
          <w:lang w:eastAsia="en-US"/>
        </w:rPr>
      </w:pPr>
      <w:r w:rsidRPr="00A76E4A">
        <w:rPr>
          <w:rFonts w:eastAsia="Calibri"/>
          <w:lang w:eastAsia="en-US"/>
        </w:rPr>
        <w:t xml:space="preserve">za doradu, </w:t>
      </w:r>
      <w:r w:rsidR="00612E3F" w:rsidRPr="00A76E4A">
        <w:rPr>
          <w:rFonts w:eastAsia="Calibri"/>
          <w:lang w:eastAsia="en-US"/>
        </w:rPr>
        <w:t>preradu</w:t>
      </w:r>
      <w:r w:rsidRPr="00A76E4A">
        <w:rPr>
          <w:rFonts w:eastAsia="Calibri"/>
          <w:lang w:eastAsia="en-US"/>
        </w:rPr>
        <w:t>, pakiranje i skladištenje povrća;</w:t>
      </w:r>
    </w:p>
    <w:p w:rsidR="00E6569E" w:rsidRPr="00A76E4A" w:rsidRDefault="00E6569E" w:rsidP="007C1A41">
      <w:pPr>
        <w:pStyle w:val="Odlomakpopisa"/>
        <w:numPr>
          <w:ilvl w:val="0"/>
          <w:numId w:val="22"/>
        </w:numPr>
        <w:spacing w:after="160" w:line="259" w:lineRule="auto"/>
        <w:rPr>
          <w:rFonts w:eastAsia="Calibri"/>
          <w:lang w:eastAsia="en-US"/>
        </w:rPr>
      </w:pPr>
      <w:r w:rsidRPr="00A76E4A">
        <w:rPr>
          <w:rFonts w:eastAsia="Calibri"/>
          <w:lang w:eastAsia="en-US"/>
        </w:rPr>
        <w:t xml:space="preserve">za preradu grožđa, proizvodnju i čuvanje vina; </w:t>
      </w:r>
    </w:p>
    <w:p w:rsidR="00A32328" w:rsidRPr="00612E3F" w:rsidRDefault="00E6569E" w:rsidP="007C1A41">
      <w:pPr>
        <w:pStyle w:val="Odlomakpopisa"/>
        <w:numPr>
          <w:ilvl w:val="0"/>
          <w:numId w:val="22"/>
        </w:numPr>
        <w:spacing w:after="160" w:line="259" w:lineRule="auto"/>
        <w:rPr>
          <w:rFonts w:eastAsia="Calibri"/>
          <w:color w:val="FF0000"/>
          <w:lang w:eastAsia="en-US"/>
        </w:rPr>
      </w:pPr>
      <w:r w:rsidRPr="00A76E4A">
        <w:rPr>
          <w:rFonts w:eastAsia="Calibri"/>
          <w:lang w:eastAsia="en-US"/>
        </w:rPr>
        <w:t>doradu, preradu, pakiranje i skladištenje proizvoda ekološke poljoprivredne proizvodnje</w:t>
      </w:r>
      <w:r w:rsidR="00612E3F" w:rsidRPr="00A76E4A">
        <w:rPr>
          <w:rFonts w:eastAsia="Calibri"/>
          <w:lang w:eastAsia="en-US"/>
        </w:rPr>
        <w:t>.</w:t>
      </w:r>
    </w:p>
    <w:p w:rsidR="00A32328" w:rsidRPr="00A76E4A" w:rsidRDefault="00612E3F" w:rsidP="007C1A41">
      <w:pPr>
        <w:pStyle w:val="Odlomakpopisa"/>
        <w:numPr>
          <w:ilvl w:val="0"/>
          <w:numId w:val="23"/>
        </w:numPr>
        <w:spacing w:after="160" w:line="259" w:lineRule="auto"/>
        <w:rPr>
          <w:rFonts w:eastAsia="Calibri"/>
          <w:lang w:eastAsia="en-US"/>
        </w:rPr>
      </w:pPr>
      <w:r w:rsidRPr="00A76E4A">
        <w:rPr>
          <w:rFonts w:eastAsia="Calibri"/>
          <w:lang w:eastAsia="en-US"/>
        </w:rPr>
        <w:t>Ulaganje u kupnju</w:t>
      </w:r>
      <w:r w:rsidR="00A32328" w:rsidRPr="00A76E4A">
        <w:rPr>
          <w:rFonts w:eastAsia="Calibri"/>
          <w:lang w:eastAsia="en-US"/>
        </w:rPr>
        <w:t xml:space="preserve"> </w:t>
      </w:r>
      <w:r w:rsidR="00A45CAC" w:rsidRPr="00A76E4A">
        <w:rPr>
          <w:rFonts w:eastAsia="Calibri"/>
          <w:lang w:eastAsia="en-US"/>
        </w:rPr>
        <w:t>opreme za opremanje objekata za klanje</w:t>
      </w:r>
      <w:r w:rsidR="00234245" w:rsidRPr="00A76E4A">
        <w:rPr>
          <w:rFonts w:eastAsia="Calibri"/>
          <w:lang w:eastAsia="en-US"/>
        </w:rPr>
        <w:t xml:space="preserve"> zagorskog purana na </w:t>
      </w:r>
      <w:r w:rsidR="00A45CAC" w:rsidRPr="00A76E4A">
        <w:rPr>
          <w:rFonts w:eastAsia="Calibri"/>
          <w:lang w:eastAsia="en-US"/>
        </w:rPr>
        <w:t>gospodarstvima podrijetla</w:t>
      </w:r>
      <w:r w:rsidR="00234245" w:rsidRPr="00A76E4A">
        <w:rPr>
          <w:rFonts w:eastAsia="Calibri"/>
          <w:lang w:eastAsia="en-US"/>
        </w:rPr>
        <w:t>,</w:t>
      </w:r>
    </w:p>
    <w:p w:rsidR="00234245" w:rsidRPr="00873923" w:rsidRDefault="00612E3F" w:rsidP="007C1A41">
      <w:pPr>
        <w:pStyle w:val="Odlomakpopisa"/>
        <w:numPr>
          <w:ilvl w:val="0"/>
          <w:numId w:val="23"/>
        </w:numPr>
        <w:spacing w:after="160" w:line="259" w:lineRule="auto"/>
        <w:rPr>
          <w:rFonts w:eastAsia="Calibri"/>
          <w:lang w:eastAsia="en-US"/>
        </w:rPr>
      </w:pPr>
      <w:r w:rsidRPr="00A76E4A">
        <w:rPr>
          <w:rFonts w:eastAsia="Calibri"/>
          <w:lang w:eastAsia="en-US"/>
        </w:rPr>
        <w:t>Ulaganje</w:t>
      </w:r>
      <w:r w:rsidRPr="00612E3F"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u kupnju</w:t>
      </w:r>
      <w:r w:rsidR="00234245" w:rsidRPr="00873923">
        <w:rPr>
          <w:rFonts w:eastAsia="Calibri"/>
          <w:lang w:eastAsia="en-US"/>
        </w:rPr>
        <w:t xml:space="preserve"> rashladnih vitrina za trženje zagorskog purana</w:t>
      </w:r>
      <w:r w:rsidR="00DE7CA8" w:rsidRPr="00873923">
        <w:rPr>
          <w:rFonts w:eastAsia="Calibri"/>
          <w:lang w:eastAsia="en-US"/>
        </w:rPr>
        <w:t>.</w:t>
      </w:r>
      <w:r w:rsidR="00234245" w:rsidRPr="00873923">
        <w:rPr>
          <w:rFonts w:eastAsia="Calibri"/>
          <w:lang w:eastAsia="en-US"/>
        </w:rPr>
        <w:t xml:space="preserve"> </w:t>
      </w:r>
    </w:p>
    <w:p w:rsidR="00A32328" w:rsidRPr="00873923" w:rsidRDefault="00A45CAC" w:rsidP="007C1A41">
      <w:pPr>
        <w:pStyle w:val="Odlomakpopisa"/>
        <w:numPr>
          <w:ilvl w:val="0"/>
          <w:numId w:val="26"/>
        </w:numPr>
        <w:spacing w:after="160" w:line="259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A32328" w:rsidRPr="00873923">
        <w:rPr>
          <w:rFonts w:eastAsia="Calibri"/>
          <w:lang w:eastAsia="en-US"/>
        </w:rPr>
        <w:t>Porez na dodanu vrijednost (PDV) nije prihvatljiv za financiranje kod korisnika koji je porezni obveznik upisan u registar obveznika PDV-a te ima pravo na odbitak PDV-a.</w:t>
      </w:r>
    </w:p>
    <w:p w:rsidR="00A32328" w:rsidRPr="00873923" w:rsidRDefault="00A32328" w:rsidP="00A32328">
      <w:pPr>
        <w:spacing w:line="259" w:lineRule="auto"/>
        <w:rPr>
          <w:rFonts w:eastAsia="Calibri"/>
          <w:lang w:eastAsia="en-US"/>
        </w:rPr>
      </w:pPr>
    </w:p>
    <w:p w:rsidR="00A32328" w:rsidRPr="00873923" w:rsidRDefault="00A32328" w:rsidP="00A32328">
      <w:pPr>
        <w:spacing w:line="259" w:lineRule="auto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Uvjeti prihvatljivosti</w:t>
      </w:r>
    </w:p>
    <w:p w:rsidR="00A32328" w:rsidRPr="00873923" w:rsidRDefault="00A32328" w:rsidP="00A32328">
      <w:pPr>
        <w:spacing w:line="259" w:lineRule="auto"/>
        <w:jc w:val="center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Članak</w:t>
      </w:r>
      <w:r w:rsidR="00A309EC" w:rsidRPr="00873923">
        <w:rPr>
          <w:rFonts w:eastAsia="Calibri"/>
          <w:b/>
          <w:lang w:eastAsia="en-US"/>
        </w:rPr>
        <w:t xml:space="preserve"> 15.</w:t>
      </w:r>
    </w:p>
    <w:p w:rsidR="00FC5335" w:rsidRPr="00873923" w:rsidRDefault="00FC5335" w:rsidP="007C1A41">
      <w:pPr>
        <w:numPr>
          <w:ilvl w:val="0"/>
          <w:numId w:val="27"/>
        </w:numPr>
        <w:spacing w:after="160" w:line="259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Poljoprivredno gospodarstvo mora biti upisano u Upisnik poljoprivrednih gospodarstava Agencije za plaćanja u poljoprivredi, ribarstvu i ruralnom razvoju u Regionalnom uredu u Krapinsko-zagorskoj županiji.</w:t>
      </w:r>
    </w:p>
    <w:p w:rsidR="00FC5335" w:rsidRPr="00873923" w:rsidRDefault="00FC5335" w:rsidP="007C1A41">
      <w:pPr>
        <w:numPr>
          <w:ilvl w:val="0"/>
          <w:numId w:val="27"/>
        </w:numPr>
        <w:spacing w:after="160" w:line="259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873923">
        <w:t>Korisnik treba biti upisan u Upisnik poljoprivrednih gospodarstava kao nositelj poljoprivrednog gospodarstva.</w:t>
      </w:r>
    </w:p>
    <w:p w:rsidR="001176CC" w:rsidRPr="00DD0449" w:rsidRDefault="00A32328" w:rsidP="003F2294">
      <w:pPr>
        <w:numPr>
          <w:ilvl w:val="0"/>
          <w:numId w:val="27"/>
        </w:numPr>
        <w:spacing w:after="160" w:line="259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Korisnik mora vršiti preradu i/ili stavljanje na tržište jednog i/ili više poljoprivrednih proizvoda sa Popisa poljoprivrednih proizvoda obuhvaćenih Dodatkom I. Ugovora o EU, uz iznimku proizvoda ribarstva i akvakulture obuhvaćenih Uredbom Vijeća (EZ) br. 104/2000 koji se nalazi u Prilogu I. ovog Pravilnika.</w:t>
      </w:r>
      <w:r w:rsidR="001176CC" w:rsidRPr="00DD0449">
        <w:rPr>
          <w:rFonts w:eastAsia="Calibri"/>
          <w:color w:val="FF0000"/>
          <w:lang w:eastAsia="en-US"/>
        </w:rPr>
        <w:t xml:space="preserve"> </w:t>
      </w:r>
    </w:p>
    <w:p w:rsidR="00FC5335" w:rsidRPr="00873923" w:rsidRDefault="00DD0449" w:rsidP="006322D1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(4</w:t>
      </w:r>
      <w:r w:rsidR="006322D1">
        <w:rPr>
          <w:rFonts w:eastAsia="Calibri"/>
          <w:lang w:eastAsia="en-US"/>
        </w:rPr>
        <w:t>)</w:t>
      </w:r>
      <w:r w:rsidR="00A32328" w:rsidRPr="00873923">
        <w:rPr>
          <w:rFonts w:eastAsia="Calibri"/>
          <w:lang w:eastAsia="en-US"/>
        </w:rPr>
        <w:t xml:space="preserve">Prihvatljive su aktivnosti koje su nastale nakon 01. siječnja </w:t>
      </w:r>
      <w:r w:rsidR="0071684B" w:rsidRPr="00A76E4A">
        <w:rPr>
          <w:rFonts w:eastAsia="Calibri"/>
          <w:lang w:eastAsia="en-US"/>
        </w:rPr>
        <w:t>2018.</w:t>
      </w:r>
      <w:r w:rsidR="0071684B">
        <w:rPr>
          <w:rFonts w:eastAsia="Calibri"/>
          <w:lang w:eastAsia="en-US"/>
        </w:rPr>
        <w:t xml:space="preserve"> </w:t>
      </w:r>
      <w:r w:rsidR="00A32328" w:rsidRPr="00873923">
        <w:rPr>
          <w:rFonts w:eastAsia="Calibri"/>
          <w:lang w:eastAsia="en-US"/>
        </w:rPr>
        <w:t xml:space="preserve">godine. </w:t>
      </w:r>
    </w:p>
    <w:p w:rsidR="003F4A76" w:rsidRDefault="00DD0449" w:rsidP="006322D1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(5</w:t>
      </w:r>
      <w:r w:rsidR="006322D1">
        <w:rPr>
          <w:rFonts w:eastAsia="Calibri"/>
          <w:lang w:eastAsia="en-US"/>
        </w:rPr>
        <w:t xml:space="preserve">) </w:t>
      </w:r>
      <w:r w:rsidR="00A32328" w:rsidRPr="00873923">
        <w:rPr>
          <w:rFonts w:eastAsia="Calibri"/>
          <w:lang w:eastAsia="en-US"/>
        </w:rPr>
        <w:t>Ulaganje mora biti u skladu sa poljoprivrednom proizvodnjom koja se vrši na gospodarstvu.</w:t>
      </w:r>
    </w:p>
    <w:p w:rsidR="00A24D0D" w:rsidRPr="00F62A44" w:rsidRDefault="002A6938" w:rsidP="006322D1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(6) </w:t>
      </w:r>
      <w:r w:rsidRPr="00F62A44">
        <w:rPr>
          <w:rFonts w:eastAsia="Calibri"/>
          <w:lang w:eastAsia="en-US"/>
        </w:rPr>
        <w:t xml:space="preserve">Korisnik koji kupuje opremu za preradu grožđa, proizvodnju i čuvanje vina mora svoje vino </w:t>
      </w:r>
    </w:p>
    <w:p w:rsidR="002A6938" w:rsidRPr="00F62A44" w:rsidRDefault="00A24D0D" w:rsidP="006322D1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F62A44">
        <w:rPr>
          <w:rFonts w:eastAsia="Calibri"/>
          <w:lang w:eastAsia="en-US"/>
        </w:rPr>
        <w:t xml:space="preserve">      </w:t>
      </w:r>
      <w:r w:rsidR="002A6938" w:rsidRPr="00F62A44">
        <w:rPr>
          <w:rFonts w:eastAsia="Calibri"/>
          <w:lang w:eastAsia="en-US"/>
        </w:rPr>
        <w:t xml:space="preserve">stavljati na tržište. </w:t>
      </w:r>
    </w:p>
    <w:p w:rsidR="00A24D0D" w:rsidRPr="00F62A44" w:rsidRDefault="002A6938" w:rsidP="006322D1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F62A44">
        <w:rPr>
          <w:rFonts w:eastAsia="Calibri"/>
          <w:lang w:eastAsia="en-US"/>
        </w:rPr>
        <w:t>(7</w:t>
      </w:r>
      <w:r w:rsidR="006322D1" w:rsidRPr="00F62A44">
        <w:rPr>
          <w:rFonts w:eastAsia="Calibri"/>
          <w:lang w:eastAsia="en-US"/>
        </w:rPr>
        <w:t>) Korisnik koji kupuje</w:t>
      </w:r>
      <w:r w:rsidR="003F2294" w:rsidRPr="00F62A44">
        <w:rPr>
          <w:rFonts w:eastAsia="Calibri"/>
          <w:lang w:eastAsia="en-US"/>
        </w:rPr>
        <w:t xml:space="preserve"> opremu za opremanje objekata za klanje zagorskog purana na gospodarstvima </w:t>
      </w:r>
    </w:p>
    <w:p w:rsidR="003F2294" w:rsidRDefault="00F62A44" w:rsidP="006322D1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="003F2294" w:rsidRPr="00F62A44">
        <w:rPr>
          <w:rFonts w:eastAsia="Calibri"/>
          <w:lang w:eastAsia="en-US"/>
        </w:rPr>
        <w:t>podrijetla mora biti uzgajivač zagorskih purana te mora imati upisane zagorske purane u JRDŽ</w:t>
      </w:r>
      <w:r w:rsidR="003F2294">
        <w:rPr>
          <w:rFonts w:eastAsia="Calibri"/>
          <w:color w:val="FF0000"/>
          <w:lang w:eastAsia="en-US"/>
        </w:rPr>
        <w:t>.</w:t>
      </w:r>
    </w:p>
    <w:p w:rsidR="00FC5335" w:rsidRPr="003F4A76" w:rsidRDefault="002A6938" w:rsidP="00DD0449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(8</w:t>
      </w:r>
      <w:r w:rsidR="00DD0449">
        <w:rPr>
          <w:rFonts w:eastAsia="Calibri"/>
          <w:lang w:eastAsia="en-US"/>
        </w:rPr>
        <w:t>)</w:t>
      </w:r>
      <w:r w:rsidR="00234245" w:rsidRPr="003F4A76">
        <w:rPr>
          <w:rFonts w:eastAsia="Calibri"/>
          <w:lang w:eastAsia="en-US"/>
        </w:rPr>
        <w:t xml:space="preserve">Korisnik koji ostvari pravo na potporu za kupnju opreme </w:t>
      </w:r>
      <w:r w:rsidR="003F4A76" w:rsidRPr="003F4A76">
        <w:rPr>
          <w:rFonts w:eastAsia="Calibri"/>
          <w:lang w:eastAsia="en-US"/>
        </w:rPr>
        <w:t>za opremanje objekata za klanje zagorskog purana na gospodarstvima podrijetla,</w:t>
      </w:r>
      <w:r w:rsidR="003F4A76">
        <w:rPr>
          <w:rFonts w:eastAsia="Calibri"/>
          <w:lang w:eastAsia="en-US"/>
        </w:rPr>
        <w:t xml:space="preserve"> </w:t>
      </w:r>
      <w:r w:rsidR="00234245" w:rsidRPr="003F4A76">
        <w:rPr>
          <w:rFonts w:eastAsia="Calibri"/>
          <w:lang w:eastAsia="en-US"/>
        </w:rPr>
        <w:t>te kupnju rashladnih vitrina za trženje zagorskog purana dužan je provesti certifikaciju zagorskih purana u skladu sa zaštićenom oznakom zemljopisnog podrijetla na EU razini i specifikacijom proizvoda.</w:t>
      </w:r>
    </w:p>
    <w:p w:rsidR="00DD0449" w:rsidRDefault="002A6938" w:rsidP="00DD0449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(9</w:t>
      </w:r>
      <w:r w:rsidR="00DD0449">
        <w:rPr>
          <w:rFonts w:eastAsia="Calibri"/>
          <w:lang w:eastAsia="en-US"/>
        </w:rPr>
        <w:t xml:space="preserve">) </w:t>
      </w:r>
      <w:r w:rsidR="00A32328" w:rsidRPr="00AD0C1D">
        <w:rPr>
          <w:rFonts w:eastAsia="Calibri"/>
          <w:lang w:eastAsia="en-US"/>
        </w:rPr>
        <w:t>Korisnik mora imati podmirene odnosno regulirane financijske obveze prema državnom proračunu Republike Hrvatske.</w:t>
      </w:r>
    </w:p>
    <w:p w:rsidR="00702725" w:rsidRPr="004E20B9" w:rsidRDefault="002A6938" w:rsidP="00DD0449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(10</w:t>
      </w:r>
      <w:r w:rsidR="00DD0449">
        <w:rPr>
          <w:rFonts w:eastAsia="Calibri"/>
          <w:lang w:eastAsia="en-US"/>
        </w:rPr>
        <w:t xml:space="preserve">) </w:t>
      </w:r>
      <w:r w:rsidR="00702725" w:rsidRPr="004E20B9">
        <w:rPr>
          <w:rFonts w:eastAsia="Calibri"/>
          <w:lang w:eastAsia="en-US"/>
        </w:rPr>
        <w:t>Korisnik mora imati izvršene obveze</w:t>
      </w:r>
      <w:r w:rsidR="00702725">
        <w:rPr>
          <w:rFonts w:eastAsia="Calibri"/>
          <w:lang w:eastAsia="en-US"/>
        </w:rPr>
        <w:t xml:space="preserve"> temeljem Ugovora sklopljenih s Krapinsko-zagorskom županijom </w:t>
      </w:r>
      <w:r w:rsidR="00702725" w:rsidRPr="004E20B9">
        <w:rPr>
          <w:rFonts w:eastAsia="Calibri"/>
          <w:lang w:eastAsia="en-US"/>
        </w:rPr>
        <w:t xml:space="preserve"> u okviru provođenja Pravilnika I. za provedbu mjera razvoja poljoprivredne proizvodnje Krapinsko-zagorske županije u 2017. godini</w:t>
      </w:r>
      <w:r w:rsidR="00702725">
        <w:rPr>
          <w:rFonts w:eastAsia="Calibri"/>
          <w:lang w:eastAsia="en-US"/>
        </w:rPr>
        <w:t xml:space="preserve"> („Službeni glasnik Krapinsko-zagorske županije“ broj 5/17 i 18/17) </w:t>
      </w:r>
      <w:r w:rsidR="00702725" w:rsidRPr="004E20B9">
        <w:rPr>
          <w:rFonts w:eastAsia="Calibri"/>
          <w:lang w:eastAsia="en-US"/>
        </w:rPr>
        <w:t>i Pravilnika II. za provedbu mjera razvoja poljoprivredne proizvodnje Krapinsko-za</w:t>
      </w:r>
      <w:r w:rsidR="00702725">
        <w:rPr>
          <w:rFonts w:eastAsia="Calibri"/>
          <w:lang w:eastAsia="en-US"/>
        </w:rPr>
        <w:t>gorske županije u 2017. godini („Službeni glasnik Krapinsko-zagorske županije“ broj 2/17 i 18/17).</w:t>
      </w:r>
    </w:p>
    <w:p w:rsidR="00E30C82" w:rsidRPr="004E20B9" w:rsidRDefault="00E30C82" w:rsidP="00B13ADC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E30C82" w:rsidRPr="000C6A54" w:rsidRDefault="00CE0CBC" w:rsidP="00E30C82">
      <w:pPr>
        <w:spacing w:line="259" w:lineRule="auto"/>
        <w:rPr>
          <w:rFonts w:eastAsia="Calibri"/>
          <w:b/>
          <w:lang w:eastAsia="en-US"/>
        </w:rPr>
      </w:pPr>
      <w:r w:rsidRPr="000C6A54">
        <w:rPr>
          <w:rFonts w:eastAsia="Calibri"/>
          <w:b/>
          <w:lang w:eastAsia="en-US"/>
        </w:rPr>
        <w:t xml:space="preserve">Mjera 3. Potpora za </w:t>
      </w:r>
      <w:r w:rsidR="000A09C1" w:rsidRPr="000C6A54">
        <w:rPr>
          <w:rFonts w:eastAsia="Calibri"/>
          <w:b/>
          <w:lang w:eastAsia="en-US"/>
        </w:rPr>
        <w:t>pripremu projektne dokumentacije</w:t>
      </w:r>
      <w:r w:rsidR="00E30C82" w:rsidRPr="000C6A54">
        <w:rPr>
          <w:rFonts w:eastAsia="Calibri"/>
          <w:b/>
          <w:lang w:eastAsia="en-US"/>
        </w:rPr>
        <w:t xml:space="preserve"> </w:t>
      </w:r>
    </w:p>
    <w:p w:rsidR="00E30C82" w:rsidRDefault="00E30C82" w:rsidP="00E30C82">
      <w:pPr>
        <w:spacing w:line="259" w:lineRule="auto"/>
        <w:rPr>
          <w:rFonts w:eastAsia="Calibri"/>
          <w:color w:val="FF0000"/>
          <w:lang w:eastAsia="en-US"/>
        </w:rPr>
      </w:pPr>
    </w:p>
    <w:p w:rsidR="00E30C82" w:rsidRPr="00A76E4A" w:rsidRDefault="008072DB" w:rsidP="00E30C82">
      <w:pPr>
        <w:spacing w:line="259" w:lineRule="auto"/>
        <w:jc w:val="center"/>
        <w:rPr>
          <w:rFonts w:eastAsia="Calibri"/>
          <w:b/>
          <w:lang w:eastAsia="en-US"/>
        </w:rPr>
      </w:pPr>
      <w:r w:rsidRPr="00A76E4A">
        <w:rPr>
          <w:rFonts w:eastAsia="Calibri"/>
          <w:b/>
          <w:lang w:eastAsia="en-US"/>
        </w:rPr>
        <w:t>Članak 16</w:t>
      </w:r>
      <w:r w:rsidR="00E30C82" w:rsidRPr="00A76E4A">
        <w:rPr>
          <w:rFonts w:eastAsia="Calibri"/>
          <w:b/>
          <w:lang w:eastAsia="en-US"/>
        </w:rPr>
        <w:t>.</w:t>
      </w:r>
    </w:p>
    <w:p w:rsidR="00E30C82" w:rsidRPr="00E30C82" w:rsidRDefault="00E30C82" w:rsidP="00702725">
      <w:pPr>
        <w:spacing w:line="259" w:lineRule="auto"/>
        <w:ind w:firstLine="720"/>
        <w:rPr>
          <w:rFonts w:eastAsia="Calibri"/>
          <w:color w:val="FF0000"/>
          <w:lang w:eastAsia="en-US"/>
        </w:rPr>
      </w:pPr>
      <w:r w:rsidRPr="00A76E4A">
        <w:rPr>
          <w:rFonts w:eastAsia="Calibri"/>
          <w:lang w:eastAsia="en-US"/>
        </w:rPr>
        <w:t xml:space="preserve">Cilj </w:t>
      </w:r>
      <w:r w:rsidR="00632CA2" w:rsidRPr="00A76E4A">
        <w:rPr>
          <w:rFonts w:eastAsia="Calibri"/>
          <w:lang w:eastAsia="en-US"/>
        </w:rPr>
        <w:t>ove mjere je</w:t>
      </w:r>
      <w:r w:rsidRPr="00A76E4A">
        <w:rPr>
          <w:rFonts w:eastAsia="Calibri"/>
          <w:lang w:eastAsia="en-US"/>
        </w:rPr>
        <w:t xml:space="preserve"> povećati broj korisnika koji ostvaruju potporu kroz mjere iz Programa ruralnog razvoja Republike Hrvatske za razdoblje 2014. do 2020. godine</w:t>
      </w:r>
      <w:r w:rsidR="0078685F" w:rsidRPr="00A76E4A">
        <w:rPr>
          <w:rFonts w:eastAsia="Calibri"/>
          <w:lang w:eastAsia="en-US"/>
        </w:rPr>
        <w:t xml:space="preserve"> i Nacionalnih programa.</w:t>
      </w:r>
      <w:r w:rsidR="0078685F"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color w:val="FF0000"/>
          <w:lang w:eastAsia="en-US"/>
        </w:rPr>
        <w:t xml:space="preserve"> </w:t>
      </w:r>
    </w:p>
    <w:p w:rsidR="00E30C82" w:rsidRPr="00E30C82" w:rsidRDefault="00E30C82" w:rsidP="00E30C82">
      <w:pPr>
        <w:spacing w:line="259" w:lineRule="auto"/>
        <w:rPr>
          <w:rFonts w:eastAsia="Calibri"/>
          <w:b/>
          <w:color w:val="FF0000"/>
          <w:lang w:eastAsia="en-US"/>
        </w:rPr>
      </w:pPr>
    </w:p>
    <w:p w:rsidR="00E30C82" w:rsidRPr="00A76E4A" w:rsidRDefault="00E30C82" w:rsidP="00E30C82">
      <w:pPr>
        <w:spacing w:line="259" w:lineRule="auto"/>
        <w:rPr>
          <w:rFonts w:eastAsia="Calibri"/>
          <w:b/>
          <w:lang w:eastAsia="en-US"/>
        </w:rPr>
      </w:pPr>
      <w:r w:rsidRPr="00A76E4A">
        <w:rPr>
          <w:rFonts w:eastAsia="Calibri"/>
          <w:b/>
          <w:lang w:eastAsia="en-US"/>
        </w:rPr>
        <w:t>Vrsta potpore</w:t>
      </w:r>
    </w:p>
    <w:p w:rsidR="00E30C82" w:rsidRPr="00A76E4A" w:rsidRDefault="008072DB" w:rsidP="00E30C82">
      <w:pPr>
        <w:spacing w:line="259" w:lineRule="auto"/>
        <w:jc w:val="center"/>
        <w:rPr>
          <w:rFonts w:eastAsia="Calibri"/>
          <w:b/>
          <w:lang w:eastAsia="en-US"/>
        </w:rPr>
      </w:pPr>
      <w:r w:rsidRPr="00A76E4A">
        <w:rPr>
          <w:rFonts w:eastAsia="Calibri"/>
          <w:b/>
          <w:lang w:eastAsia="en-US"/>
        </w:rPr>
        <w:t>Članak 17</w:t>
      </w:r>
      <w:r w:rsidR="00E30C82" w:rsidRPr="00A76E4A">
        <w:rPr>
          <w:rFonts w:eastAsia="Calibri"/>
          <w:b/>
          <w:lang w:eastAsia="en-US"/>
        </w:rPr>
        <w:t>.</w:t>
      </w:r>
    </w:p>
    <w:p w:rsidR="00E30C82" w:rsidRPr="00F62A44" w:rsidRDefault="00A45CAC" w:rsidP="00A45CAC">
      <w:pPr>
        <w:pStyle w:val="Odlomakpopisa"/>
        <w:spacing w:after="160" w:line="259" w:lineRule="auto"/>
        <w:ind w:left="360"/>
        <w:jc w:val="both"/>
        <w:rPr>
          <w:rFonts w:eastAsia="Calibri"/>
          <w:lang w:eastAsia="en-US"/>
        </w:rPr>
      </w:pPr>
      <w:r w:rsidRPr="00A76E4A">
        <w:rPr>
          <w:rFonts w:eastAsia="Calibri"/>
          <w:lang w:eastAsia="en-US"/>
        </w:rPr>
        <w:t>(1)</w:t>
      </w:r>
      <w:r w:rsidR="00E30C82" w:rsidRPr="00A76E4A">
        <w:rPr>
          <w:rFonts w:eastAsia="Calibri"/>
          <w:lang w:eastAsia="en-US"/>
        </w:rPr>
        <w:t>Potpora se dodjeljuje u obliku bespovratnih fina</w:t>
      </w:r>
      <w:r w:rsidR="00B454B3">
        <w:rPr>
          <w:rFonts w:eastAsia="Calibri"/>
          <w:lang w:eastAsia="en-US"/>
        </w:rPr>
        <w:t xml:space="preserve">ncijskih sredstava za </w:t>
      </w:r>
      <w:r w:rsidR="00B454B3" w:rsidRPr="00F62A44">
        <w:rPr>
          <w:rFonts w:eastAsia="Calibri"/>
          <w:lang w:eastAsia="en-US"/>
        </w:rPr>
        <w:t>provedene prihvatljive aktivnosti navedene</w:t>
      </w:r>
      <w:r w:rsidR="00E30C82" w:rsidRPr="00F62A44">
        <w:rPr>
          <w:rFonts w:eastAsia="Calibri"/>
          <w:lang w:eastAsia="en-US"/>
        </w:rPr>
        <w:t xml:space="preserve"> u Zahtjevu za potporu.</w:t>
      </w:r>
    </w:p>
    <w:p w:rsidR="00E30C82" w:rsidRPr="004F1DF6" w:rsidRDefault="00A45CAC" w:rsidP="004F1DF6">
      <w:pPr>
        <w:pStyle w:val="Odlomakpopisa"/>
        <w:spacing w:after="160" w:line="259" w:lineRule="auto"/>
        <w:ind w:left="360"/>
        <w:jc w:val="both"/>
        <w:rPr>
          <w:rFonts w:eastAsia="Calibri"/>
          <w:lang w:eastAsia="en-US"/>
        </w:rPr>
      </w:pPr>
      <w:r w:rsidRPr="00A76E4A">
        <w:rPr>
          <w:rFonts w:eastAsia="Calibri"/>
          <w:lang w:eastAsia="en-US"/>
        </w:rPr>
        <w:t>(2)</w:t>
      </w:r>
      <w:r w:rsidR="00E30C82" w:rsidRPr="00A76E4A">
        <w:rPr>
          <w:rFonts w:eastAsia="Calibri"/>
          <w:lang w:eastAsia="en-US"/>
        </w:rPr>
        <w:t>Maksimalan iznos potpore po korisniku</w:t>
      </w:r>
      <w:r w:rsidR="00E30C82" w:rsidRPr="00E30C82">
        <w:rPr>
          <w:rFonts w:eastAsia="Calibri"/>
          <w:color w:val="FF0000"/>
          <w:lang w:eastAsia="en-US"/>
        </w:rPr>
        <w:t xml:space="preserve"> </w:t>
      </w:r>
      <w:r w:rsidR="003F4A76">
        <w:rPr>
          <w:rFonts w:eastAsia="Calibri"/>
          <w:lang w:eastAsia="en-US"/>
        </w:rPr>
        <w:t xml:space="preserve">iznosi do </w:t>
      </w:r>
      <w:r w:rsidR="00E24C22">
        <w:rPr>
          <w:rFonts w:eastAsia="Calibri"/>
          <w:lang w:eastAsia="en-US"/>
        </w:rPr>
        <w:t>20</w:t>
      </w:r>
      <w:r w:rsidR="00E30C82" w:rsidRPr="00A76E4A">
        <w:rPr>
          <w:rFonts w:eastAsia="Calibri"/>
          <w:lang w:eastAsia="en-US"/>
        </w:rPr>
        <w:t>.000</w:t>
      </w:r>
      <w:r w:rsidR="00C715C5">
        <w:rPr>
          <w:rFonts w:eastAsia="Calibri"/>
          <w:lang w:eastAsia="en-US"/>
        </w:rPr>
        <w:t>,00</w:t>
      </w:r>
      <w:r w:rsidR="00E30C82" w:rsidRPr="00A76E4A">
        <w:rPr>
          <w:rFonts w:eastAsia="Calibri"/>
          <w:lang w:eastAsia="en-US"/>
        </w:rPr>
        <w:t xml:space="preserve"> kuna, a maksimalno do 75% od u</w:t>
      </w:r>
      <w:r w:rsidR="004F1DF6">
        <w:rPr>
          <w:rFonts w:eastAsia="Calibri"/>
          <w:lang w:eastAsia="en-US"/>
        </w:rPr>
        <w:t>kupno</w:t>
      </w:r>
      <w:r w:rsidR="00B454B3">
        <w:rPr>
          <w:rFonts w:eastAsia="Calibri"/>
          <w:lang w:eastAsia="en-US"/>
        </w:rPr>
        <w:t xml:space="preserve"> </w:t>
      </w:r>
      <w:r w:rsidR="00B454B3" w:rsidRPr="00F62A44">
        <w:rPr>
          <w:rFonts w:eastAsia="Calibri"/>
          <w:lang w:eastAsia="en-US"/>
        </w:rPr>
        <w:t>provedenih</w:t>
      </w:r>
      <w:r w:rsidR="004F1DF6" w:rsidRPr="00B454B3">
        <w:rPr>
          <w:rFonts w:eastAsia="Calibri"/>
          <w:color w:val="FF0000"/>
          <w:lang w:eastAsia="en-US"/>
        </w:rPr>
        <w:t xml:space="preserve"> </w:t>
      </w:r>
      <w:r w:rsidR="004F1DF6" w:rsidRPr="00B454B3">
        <w:rPr>
          <w:rFonts w:eastAsia="Calibri"/>
          <w:lang w:eastAsia="en-US"/>
        </w:rPr>
        <w:t>p</w:t>
      </w:r>
      <w:r w:rsidR="004F1DF6">
        <w:rPr>
          <w:rFonts w:eastAsia="Calibri"/>
          <w:lang w:eastAsia="en-US"/>
        </w:rPr>
        <w:t>rihvatljivih aktivnosti.</w:t>
      </w:r>
    </w:p>
    <w:p w:rsidR="00E30C82" w:rsidRPr="00A76E4A" w:rsidRDefault="00E30C82" w:rsidP="00E30C82">
      <w:pPr>
        <w:spacing w:line="259" w:lineRule="auto"/>
        <w:rPr>
          <w:rFonts w:eastAsia="Calibri"/>
          <w:b/>
          <w:lang w:eastAsia="en-US"/>
        </w:rPr>
      </w:pPr>
      <w:r w:rsidRPr="00A76E4A">
        <w:rPr>
          <w:rFonts w:eastAsia="Calibri"/>
          <w:b/>
          <w:lang w:eastAsia="en-US"/>
        </w:rPr>
        <w:t>Prihvatljivi korisnici</w:t>
      </w:r>
    </w:p>
    <w:p w:rsidR="00E30C82" w:rsidRPr="00A76E4A" w:rsidRDefault="008072DB" w:rsidP="00E30C82">
      <w:pPr>
        <w:spacing w:line="259" w:lineRule="auto"/>
        <w:jc w:val="center"/>
        <w:rPr>
          <w:rFonts w:eastAsia="Calibri"/>
          <w:b/>
          <w:lang w:eastAsia="en-US"/>
        </w:rPr>
      </w:pPr>
      <w:r w:rsidRPr="00A76E4A">
        <w:rPr>
          <w:rFonts w:eastAsia="Calibri"/>
          <w:b/>
          <w:lang w:eastAsia="en-US"/>
        </w:rPr>
        <w:t>Članak 18</w:t>
      </w:r>
      <w:r w:rsidR="00E30C82" w:rsidRPr="00A76E4A">
        <w:rPr>
          <w:rFonts w:eastAsia="Calibri"/>
          <w:b/>
          <w:lang w:eastAsia="en-US"/>
        </w:rPr>
        <w:t>.</w:t>
      </w:r>
    </w:p>
    <w:p w:rsidR="00452478" w:rsidRPr="00452478" w:rsidRDefault="00A45CAC" w:rsidP="00A45CAC">
      <w:pPr>
        <w:pStyle w:val="Odlomakpopisa"/>
        <w:spacing w:after="160" w:line="259" w:lineRule="auto"/>
        <w:ind w:left="0"/>
        <w:jc w:val="both"/>
        <w:rPr>
          <w:rFonts w:eastAsia="Calibri"/>
          <w:color w:val="FF0000"/>
          <w:lang w:eastAsia="en-US"/>
        </w:rPr>
      </w:pPr>
      <w:r w:rsidRPr="00A76E4A">
        <w:rPr>
          <w:rFonts w:eastAsia="Calibri"/>
          <w:lang w:eastAsia="en-US"/>
        </w:rPr>
        <w:t>(1)</w:t>
      </w:r>
      <w:r w:rsidR="00E30C82" w:rsidRPr="00A76E4A">
        <w:rPr>
          <w:rFonts w:eastAsia="Calibri"/>
          <w:lang w:eastAsia="en-US"/>
        </w:rPr>
        <w:t>Korisnici potpore su poljoprivredna gospodarstva upisana u Upisni</w:t>
      </w:r>
      <w:r w:rsidR="00452478" w:rsidRPr="00A76E4A">
        <w:rPr>
          <w:rFonts w:eastAsia="Calibri"/>
          <w:lang w:eastAsia="en-US"/>
        </w:rPr>
        <w:t>k poljoprivrednika</w:t>
      </w:r>
      <w:r w:rsidR="00F021C7" w:rsidRPr="00A76E4A">
        <w:rPr>
          <w:rFonts w:eastAsia="Calibri"/>
          <w:lang w:eastAsia="en-US"/>
        </w:rPr>
        <w:t>.</w:t>
      </w:r>
      <w:r w:rsidR="00452478">
        <w:rPr>
          <w:rFonts w:eastAsia="Calibri"/>
          <w:color w:val="FF0000"/>
          <w:lang w:eastAsia="en-US"/>
        </w:rPr>
        <w:t xml:space="preserve"> </w:t>
      </w:r>
    </w:p>
    <w:p w:rsidR="00E30C82" w:rsidRPr="00E30C82" w:rsidRDefault="00E30C82" w:rsidP="00E30C82">
      <w:pPr>
        <w:spacing w:line="259" w:lineRule="auto"/>
        <w:rPr>
          <w:rFonts w:eastAsia="Calibri"/>
          <w:color w:val="FF0000"/>
          <w:lang w:eastAsia="en-US"/>
        </w:rPr>
      </w:pPr>
    </w:p>
    <w:p w:rsidR="00E30C82" w:rsidRPr="00A76E4A" w:rsidRDefault="00E30C82" w:rsidP="00E30C82">
      <w:pPr>
        <w:spacing w:line="259" w:lineRule="auto"/>
        <w:rPr>
          <w:rFonts w:eastAsia="Calibri"/>
          <w:b/>
          <w:lang w:eastAsia="en-US"/>
        </w:rPr>
      </w:pPr>
      <w:r w:rsidRPr="00A76E4A">
        <w:rPr>
          <w:rFonts w:eastAsia="Calibri"/>
          <w:b/>
          <w:lang w:eastAsia="en-US"/>
        </w:rPr>
        <w:t>Prihvatljive aktivnosti</w:t>
      </w:r>
    </w:p>
    <w:p w:rsidR="00E30C82" w:rsidRPr="00A76E4A" w:rsidRDefault="008072DB" w:rsidP="00E30C82">
      <w:pPr>
        <w:spacing w:line="259" w:lineRule="auto"/>
        <w:jc w:val="center"/>
        <w:rPr>
          <w:rFonts w:eastAsia="Calibri"/>
          <w:b/>
          <w:lang w:eastAsia="en-US"/>
        </w:rPr>
      </w:pPr>
      <w:r w:rsidRPr="00A76E4A">
        <w:rPr>
          <w:rFonts w:eastAsia="Calibri"/>
          <w:b/>
          <w:lang w:eastAsia="en-US"/>
        </w:rPr>
        <w:t>Članak 19</w:t>
      </w:r>
      <w:r w:rsidR="00E30C82" w:rsidRPr="00A76E4A">
        <w:rPr>
          <w:rFonts w:eastAsia="Calibri"/>
          <w:b/>
          <w:lang w:eastAsia="en-US"/>
        </w:rPr>
        <w:t>.</w:t>
      </w:r>
    </w:p>
    <w:p w:rsidR="00E30C82" w:rsidRPr="00A76E4A" w:rsidRDefault="00F021C7" w:rsidP="00BC24B0">
      <w:pPr>
        <w:spacing w:line="259" w:lineRule="auto"/>
        <w:jc w:val="both"/>
        <w:rPr>
          <w:rFonts w:eastAsia="Calibri"/>
          <w:lang w:eastAsia="en-US"/>
        </w:rPr>
      </w:pPr>
      <w:r w:rsidRPr="00A76E4A">
        <w:rPr>
          <w:rFonts w:eastAsia="Calibri"/>
          <w:lang w:eastAsia="en-US"/>
        </w:rPr>
        <w:t xml:space="preserve">(1) </w:t>
      </w:r>
      <w:r w:rsidR="00E30C82" w:rsidRPr="00A76E4A">
        <w:rPr>
          <w:rFonts w:eastAsia="Calibri"/>
          <w:lang w:eastAsia="en-US"/>
        </w:rPr>
        <w:t>Prihva</w:t>
      </w:r>
      <w:r w:rsidRPr="00A76E4A">
        <w:rPr>
          <w:rFonts w:eastAsia="Calibri"/>
          <w:lang w:eastAsia="en-US"/>
        </w:rPr>
        <w:t>tljive aktivnosti unutar Mjere 3</w:t>
      </w:r>
      <w:r w:rsidR="00535D60" w:rsidRPr="00A76E4A">
        <w:rPr>
          <w:rFonts w:eastAsia="Calibri"/>
          <w:lang w:eastAsia="en-US"/>
        </w:rPr>
        <w:t>. odnose se na troškove</w:t>
      </w:r>
      <w:r w:rsidR="00CE0CBC" w:rsidRPr="00A76E4A">
        <w:rPr>
          <w:rFonts w:eastAsia="Calibri"/>
          <w:lang w:eastAsia="en-US"/>
        </w:rPr>
        <w:t xml:space="preserve"> pripreme</w:t>
      </w:r>
      <w:r w:rsidRPr="00A76E4A">
        <w:rPr>
          <w:rFonts w:eastAsia="Calibri"/>
          <w:lang w:eastAsia="en-US"/>
        </w:rPr>
        <w:t xml:space="preserve"> projektne dokumentacije za prijavu </w:t>
      </w:r>
      <w:r w:rsidR="00632CA2" w:rsidRPr="00A76E4A">
        <w:rPr>
          <w:rFonts w:eastAsia="Calibri"/>
          <w:lang w:eastAsia="en-US"/>
        </w:rPr>
        <w:t>projekta na natječaje za dodjelu</w:t>
      </w:r>
      <w:r w:rsidRPr="00A76E4A">
        <w:rPr>
          <w:rFonts w:eastAsia="Calibri"/>
          <w:lang w:eastAsia="en-US"/>
        </w:rPr>
        <w:t xml:space="preserve"> potpore kroz mjere iz Programa ruralnog razvoja Republike Hrvatske za razdoblje 2014. do 2020. godine</w:t>
      </w:r>
      <w:r w:rsidR="0078685F" w:rsidRPr="00A76E4A">
        <w:rPr>
          <w:rFonts w:eastAsia="Calibri"/>
          <w:lang w:eastAsia="en-US"/>
        </w:rPr>
        <w:t xml:space="preserve"> i Nacionalnih programa. </w:t>
      </w:r>
    </w:p>
    <w:p w:rsidR="0078685F" w:rsidRPr="00A76E4A" w:rsidRDefault="0078685F" w:rsidP="00BC24B0">
      <w:pPr>
        <w:spacing w:line="259" w:lineRule="auto"/>
        <w:jc w:val="both"/>
        <w:rPr>
          <w:rFonts w:eastAsia="Calibri"/>
          <w:lang w:eastAsia="en-US"/>
        </w:rPr>
      </w:pPr>
      <w:r w:rsidRPr="00A76E4A">
        <w:rPr>
          <w:rFonts w:eastAsia="Calibri"/>
          <w:lang w:eastAsia="en-US"/>
        </w:rPr>
        <w:t>(2) Sred</w:t>
      </w:r>
      <w:r w:rsidR="00CE0CBC" w:rsidRPr="00A76E4A">
        <w:rPr>
          <w:rFonts w:eastAsia="Calibri"/>
          <w:lang w:eastAsia="en-US"/>
        </w:rPr>
        <w:t xml:space="preserve">stva će se dodjeljivati za projektnu dokumentaciju izrađenu za projekte koji su prijavljeni na mjere iz Programa ruralnog razvoja Republike Hrvatske za razdoblje 2014. do 2020. godine i Nacionalnih programa u tekućoj godini. </w:t>
      </w:r>
    </w:p>
    <w:p w:rsidR="00702725" w:rsidRPr="006322D1" w:rsidRDefault="00B13ADC" w:rsidP="006322D1">
      <w:pPr>
        <w:pStyle w:val="Odlomakpopisa"/>
        <w:spacing w:after="160" w:line="259" w:lineRule="auto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(3</w:t>
      </w:r>
      <w:r w:rsidR="00F021C7" w:rsidRPr="00A76E4A">
        <w:rPr>
          <w:rFonts w:eastAsia="Calibri"/>
          <w:lang w:eastAsia="en-US"/>
        </w:rPr>
        <w:t>)</w:t>
      </w:r>
      <w:r w:rsidR="00E30C82" w:rsidRPr="00A76E4A">
        <w:rPr>
          <w:rFonts w:eastAsia="Calibri"/>
          <w:lang w:eastAsia="en-US"/>
        </w:rPr>
        <w:t>Porez na dodanu vrijednost (PDV) nije prihvatljiv za financiranje</w:t>
      </w:r>
      <w:r w:rsidR="0078685F" w:rsidRPr="00A76E4A">
        <w:rPr>
          <w:rFonts w:eastAsia="Calibri"/>
          <w:lang w:eastAsia="en-US"/>
        </w:rPr>
        <w:t xml:space="preserve"> projektne dokumentacije</w:t>
      </w:r>
      <w:r w:rsidR="00E30C82" w:rsidRPr="00A76E4A">
        <w:rPr>
          <w:rFonts w:eastAsia="Calibri"/>
          <w:lang w:eastAsia="en-US"/>
        </w:rPr>
        <w:t xml:space="preserve"> kod korisnika koji je porezni obveznik upisan u registar obveznika PDV-a te ima pravo na odbitak PDV-a.</w:t>
      </w:r>
    </w:p>
    <w:p w:rsidR="00702725" w:rsidRPr="00E30C82" w:rsidRDefault="00702725" w:rsidP="00E30C82">
      <w:pPr>
        <w:spacing w:line="259" w:lineRule="auto"/>
        <w:rPr>
          <w:rFonts w:eastAsia="Calibri"/>
          <w:color w:val="FF0000"/>
          <w:lang w:eastAsia="en-US"/>
        </w:rPr>
      </w:pPr>
    </w:p>
    <w:p w:rsidR="00E30C82" w:rsidRPr="002B0020" w:rsidRDefault="00E30C82" w:rsidP="00E30C82">
      <w:pPr>
        <w:spacing w:line="259" w:lineRule="auto"/>
        <w:rPr>
          <w:rFonts w:eastAsia="Calibri"/>
          <w:b/>
          <w:lang w:eastAsia="en-US"/>
        </w:rPr>
      </w:pPr>
      <w:r w:rsidRPr="002B0020">
        <w:rPr>
          <w:rFonts w:eastAsia="Calibri"/>
          <w:b/>
          <w:lang w:eastAsia="en-US"/>
        </w:rPr>
        <w:t>Uvjeti prihvatljivosti</w:t>
      </w:r>
    </w:p>
    <w:p w:rsidR="00E30C82" w:rsidRPr="002B0020" w:rsidRDefault="008072DB" w:rsidP="00E30C82">
      <w:pPr>
        <w:spacing w:line="259" w:lineRule="auto"/>
        <w:jc w:val="center"/>
        <w:rPr>
          <w:rFonts w:eastAsia="Calibri"/>
          <w:b/>
          <w:lang w:eastAsia="en-US"/>
        </w:rPr>
      </w:pPr>
      <w:r w:rsidRPr="002B0020">
        <w:rPr>
          <w:rFonts w:eastAsia="Calibri"/>
          <w:b/>
          <w:lang w:eastAsia="en-US"/>
        </w:rPr>
        <w:t>Članak 20</w:t>
      </w:r>
      <w:r w:rsidR="00E30C82" w:rsidRPr="002B0020">
        <w:rPr>
          <w:rFonts w:eastAsia="Calibri"/>
          <w:b/>
          <w:lang w:eastAsia="en-US"/>
        </w:rPr>
        <w:t>.</w:t>
      </w:r>
    </w:p>
    <w:p w:rsidR="00E30C82" w:rsidRPr="002B0020" w:rsidRDefault="00D80BA2" w:rsidP="00BC24B0">
      <w:pPr>
        <w:spacing w:after="160" w:line="259" w:lineRule="auto"/>
        <w:contextualSpacing/>
        <w:rPr>
          <w:rFonts w:eastAsia="Calibri"/>
          <w:lang w:eastAsia="en-US"/>
        </w:rPr>
      </w:pPr>
      <w:r w:rsidRPr="002B0020">
        <w:rPr>
          <w:rFonts w:eastAsia="Calibri"/>
          <w:lang w:eastAsia="en-US"/>
        </w:rPr>
        <w:t>(1)</w:t>
      </w:r>
      <w:r w:rsidR="00E30C82" w:rsidRPr="002B0020">
        <w:rPr>
          <w:rFonts w:eastAsia="Calibri"/>
          <w:lang w:eastAsia="en-US"/>
        </w:rPr>
        <w:t>Poljoprivredno gospodarstvo mora biti upisano u Upisnik po</w:t>
      </w:r>
      <w:r w:rsidR="00F021C7" w:rsidRPr="002B0020">
        <w:rPr>
          <w:rFonts w:eastAsia="Calibri"/>
          <w:lang w:eastAsia="en-US"/>
        </w:rPr>
        <w:t>ljoprivrednika</w:t>
      </w:r>
      <w:r w:rsidR="00E30C82" w:rsidRPr="002B0020">
        <w:rPr>
          <w:rFonts w:eastAsia="Calibri"/>
          <w:lang w:eastAsia="en-US"/>
        </w:rPr>
        <w:t xml:space="preserve"> Agencije za plaćanja u poljoprivredi, ribarstvu i ruralnom razvoju u Regionalnom uredu u Krapinsko-zagorskoj županiji.</w:t>
      </w:r>
    </w:p>
    <w:p w:rsidR="00E30C82" w:rsidRPr="002B0020" w:rsidRDefault="00D80BA2" w:rsidP="00BC24B0">
      <w:pPr>
        <w:spacing w:after="160" w:line="259" w:lineRule="auto"/>
        <w:contextualSpacing/>
        <w:rPr>
          <w:rFonts w:eastAsia="Calibri"/>
          <w:lang w:eastAsia="en-US"/>
        </w:rPr>
      </w:pPr>
      <w:r w:rsidRPr="002B0020">
        <w:t>(2)</w:t>
      </w:r>
      <w:r w:rsidR="00E30C82" w:rsidRPr="002B0020">
        <w:t xml:space="preserve">Korisnik treba biti upisan u Upisnik poljoprivrednih gospodarstava kao nositelj poljoprivrednog </w:t>
      </w:r>
      <w:r w:rsidR="002F7D7E" w:rsidRPr="002B0020">
        <w:t xml:space="preserve">  </w:t>
      </w:r>
      <w:r w:rsidR="00E30C82" w:rsidRPr="002B0020">
        <w:t>gospodarstva.</w:t>
      </w:r>
    </w:p>
    <w:p w:rsidR="00F021C7" w:rsidRPr="002B0020" w:rsidRDefault="00E30C82" w:rsidP="007C1A41">
      <w:pPr>
        <w:numPr>
          <w:ilvl w:val="0"/>
          <w:numId w:val="25"/>
        </w:numPr>
        <w:spacing w:after="160" w:line="259" w:lineRule="auto"/>
        <w:ind w:left="284" w:hanging="284"/>
        <w:contextualSpacing/>
        <w:rPr>
          <w:rFonts w:eastAsia="Calibri"/>
          <w:lang w:eastAsia="en-US"/>
        </w:rPr>
      </w:pPr>
      <w:r w:rsidRPr="002B0020">
        <w:rPr>
          <w:rFonts w:eastAsia="Calibri"/>
          <w:lang w:eastAsia="en-US"/>
        </w:rPr>
        <w:t xml:space="preserve">Korisnik mora vršiti preradu i/ili stavljanje na tržište jednog i/ili više poljoprivrednih proizvoda sa Popisa poljoprivrednih proizvoda obuhvaćenih Dodatkom I. Ugovora o EU, uz iznimku proizvoda </w:t>
      </w:r>
      <w:r w:rsidRPr="002B0020">
        <w:rPr>
          <w:rFonts w:eastAsia="Calibri"/>
          <w:lang w:eastAsia="en-US"/>
        </w:rPr>
        <w:lastRenderedPageBreak/>
        <w:t>ribarstva i akvakulture obuhvaćenih Uredbom Vijeća (EZ) br. 104/2000 koji se nalazi u Prilogu I. ovog Pravilnika.</w:t>
      </w:r>
    </w:p>
    <w:p w:rsidR="00E30C82" w:rsidRPr="002B0020" w:rsidRDefault="00E30C82" w:rsidP="007C1A41">
      <w:pPr>
        <w:numPr>
          <w:ilvl w:val="0"/>
          <w:numId w:val="25"/>
        </w:numPr>
        <w:spacing w:after="160" w:line="259" w:lineRule="auto"/>
        <w:ind w:left="284" w:hanging="284"/>
        <w:contextualSpacing/>
        <w:rPr>
          <w:rFonts w:eastAsia="Calibri"/>
          <w:lang w:eastAsia="en-US"/>
        </w:rPr>
      </w:pPr>
      <w:r w:rsidRPr="002B0020">
        <w:rPr>
          <w:rFonts w:eastAsia="Calibri"/>
          <w:lang w:eastAsia="en-US"/>
        </w:rPr>
        <w:t>Prihvatlji</w:t>
      </w:r>
      <w:r w:rsidR="00B454B3">
        <w:rPr>
          <w:rFonts w:eastAsia="Calibri"/>
          <w:lang w:eastAsia="en-US"/>
        </w:rPr>
        <w:t xml:space="preserve">ve su aktivnosti koje su </w:t>
      </w:r>
      <w:r w:rsidR="00B454B3" w:rsidRPr="00F62A44">
        <w:rPr>
          <w:rFonts w:eastAsia="Calibri"/>
          <w:lang w:eastAsia="en-US"/>
        </w:rPr>
        <w:t>provedene</w:t>
      </w:r>
      <w:r w:rsidRPr="00F62A44">
        <w:rPr>
          <w:rFonts w:eastAsia="Calibri"/>
          <w:lang w:eastAsia="en-US"/>
        </w:rPr>
        <w:t xml:space="preserve"> n</w:t>
      </w:r>
      <w:r w:rsidRPr="002B0020">
        <w:rPr>
          <w:rFonts w:eastAsia="Calibri"/>
          <w:lang w:eastAsia="en-US"/>
        </w:rPr>
        <w:t xml:space="preserve">akon 01. siječnja 2018. godine. </w:t>
      </w:r>
    </w:p>
    <w:p w:rsidR="00D80BA2" w:rsidRPr="002B0020" w:rsidRDefault="00D80BA2" w:rsidP="007C1A41">
      <w:pPr>
        <w:numPr>
          <w:ilvl w:val="0"/>
          <w:numId w:val="25"/>
        </w:numPr>
        <w:spacing w:after="160" w:line="259" w:lineRule="auto"/>
        <w:ind w:left="284" w:hanging="284"/>
        <w:contextualSpacing/>
        <w:rPr>
          <w:rFonts w:eastAsia="Calibri"/>
          <w:lang w:eastAsia="en-US"/>
        </w:rPr>
      </w:pPr>
      <w:r w:rsidRPr="002B0020">
        <w:rPr>
          <w:rFonts w:eastAsia="Calibri"/>
          <w:lang w:eastAsia="en-US"/>
        </w:rPr>
        <w:t>Projektna dokumentacija</w:t>
      </w:r>
      <w:r w:rsidR="00BC24B0" w:rsidRPr="002B0020">
        <w:rPr>
          <w:rFonts w:eastAsia="Calibri"/>
          <w:lang w:eastAsia="en-US"/>
        </w:rPr>
        <w:t xml:space="preserve"> mora biti u skladu s</w:t>
      </w:r>
      <w:r w:rsidR="00E30C82" w:rsidRPr="002B0020">
        <w:rPr>
          <w:rFonts w:eastAsia="Calibri"/>
          <w:lang w:eastAsia="en-US"/>
        </w:rPr>
        <w:t xml:space="preserve"> poljoprivrednom proizvodnjom koja se vrši na </w:t>
      </w:r>
    </w:p>
    <w:p w:rsidR="002F7D7E" w:rsidRPr="002B0020" w:rsidRDefault="002F7D7E" w:rsidP="00BC24B0">
      <w:pPr>
        <w:spacing w:after="160" w:line="259" w:lineRule="auto"/>
        <w:contextualSpacing/>
        <w:rPr>
          <w:rFonts w:eastAsia="Calibri"/>
          <w:lang w:eastAsia="en-US"/>
        </w:rPr>
      </w:pPr>
      <w:r w:rsidRPr="002B0020">
        <w:rPr>
          <w:rFonts w:eastAsia="Calibri"/>
          <w:lang w:eastAsia="en-US"/>
        </w:rPr>
        <w:t xml:space="preserve">   </w:t>
      </w:r>
      <w:r w:rsidR="00BC24B0" w:rsidRPr="002B0020">
        <w:rPr>
          <w:rFonts w:eastAsia="Calibri"/>
          <w:lang w:eastAsia="en-US"/>
        </w:rPr>
        <w:t xml:space="preserve"> </w:t>
      </w:r>
      <w:r w:rsidR="00E30C82" w:rsidRPr="002B0020">
        <w:rPr>
          <w:rFonts w:eastAsia="Calibri"/>
          <w:lang w:eastAsia="en-US"/>
        </w:rPr>
        <w:t>gospodarstvu.</w:t>
      </w:r>
    </w:p>
    <w:p w:rsidR="006F01CD" w:rsidRPr="006F01CD" w:rsidRDefault="00D91EEF" w:rsidP="007C1A41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lang w:eastAsia="en-US"/>
        </w:rPr>
      </w:pPr>
      <w:r w:rsidRPr="002B0020">
        <w:rPr>
          <w:rFonts w:eastAsia="Calibri"/>
          <w:lang w:eastAsia="en-US"/>
        </w:rPr>
        <w:t>Korisnik u trenutku podnošenja Zahtjeva  za potporu treba dostaviti dokaz o prijavi na</w:t>
      </w:r>
      <w:r w:rsidR="00632CA2" w:rsidRPr="002B0020">
        <w:rPr>
          <w:rFonts w:eastAsia="Calibri"/>
          <w:lang w:eastAsia="en-US"/>
        </w:rPr>
        <w:t xml:space="preserve"> natječaj za dodjelu</w:t>
      </w:r>
      <w:r w:rsidR="001C3D24" w:rsidRPr="002B0020">
        <w:rPr>
          <w:rFonts w:eastAsia="Calibri"/>
          <w:lang w:eastAsia="en-US"/>
        </w:rPr>
        <w:t xml:space="preserve"> potpore kroz mjere iz Programa ruralnog razvoja Republike Hrvatske za razdoblje 2014. do 2020. godine i/ili Nacionaln</w:t>
      </w:r>
      <w:r w:rsidRPr="002B0020">
        <w:rPr>
          <w:rFonts w:eastAsia="Calibri"/>
          <w:lang w:eastAsia="en-US"/>
        </w:rPr>
        <w:t>ih programa u 2018. godini</w:t>
      </w:r>
      <w:r w:rsidR="003F4A76">
        <w:rPr>
          <w:rFonts w:eastAsia="Calibri"/>
          <w:lang w:eastAsia="en-US"/>
        </w:rPr>
        <w:t>.</w:t>
      </w:r>
    </w:p>
    <w:p w:rsidR="006F01CD" w:rsidRDefault="00E30C82" w:rsidP="007C1A41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lang w:eastAsia="en-US"/>
        </w:rPr>
      </w:pPr>
      <w:r w:rsidRPr="002B0020">
        <w:rPr>
          <w:rFonts w:eastAsia="Calibri"/>
          <w:lang w:eastAsia="en-US"/>
        </w:rPr>
        <w:t>Korisnik mora imati podmirene odnosno regulirane financijske obveze prema državno</w:t>
      </w:r>
      <w:r w:rsidR="00A76E4A" w:rsidRPr="002B0020">
        <w:rPr>
          <w:rFonts w:eastAsia="Calibri"/>
          <w:lang w:eastAsia="en-US"/>
        </w:rPr>
        <w:t xml:space="preserve">m proračunu </w:t>
      </w:r>
      <w:r w:rsidR="006F01CD">
        <w:rPr>
          <w:rFonts w:eastAsia="Calibri"/>
          <w:lang w:eastAsia="en-US"/>
        </w:rPr>
        <w:t xml:space="preserve">  </w:t>
      </w:r>
    </w:p>
    <w:p w:rsidR="006F01CD" w:rsidRPr="006F01CD" w:rsidRDefault="006F01CD" w:rsidP="006F01CD">
      <w:pPr>
        <w:spacing w:after="160" w:line="259" w:lineRule="auto"/>
        <w:ind w:left="360"/>
        <w:contextualSpacing/>
        <w:rPr>
          <w:rFonts w:eastAsia="Calibri"/>
          <w:lang w:eastAsia="en-US"/>
        </w:rPr>
      </w:pPr>
      <w:r w:rsidRPr="006F01CD">
        <w:rPr>
          <w:rFonts w:eastAsia="Calibri"/>
          <w:lang w:eastAsia="en-US"/>
        </w:rPr>
        <w:t xml:space="preserve"> </w:t>
      </w:r>
      <w:r w:rsidR="00A76E4A" w:rsidRPr="006F01CD">
        <w:rPr>
          <w:rFonts w:eastAsia="Calibri"/>
          <w:lang w:eastAsia="en-US"/>
        </w:rPr>
        <w:t>Republike Hrvatske.</w:t>
      </w:r>
    </w:p>
    <w:p w:rsidR="006F01CD" w:rsidRPr="002B0020" w:rsidRDefault="006F01CD" w:rsidP="00702725">
      <w:pPr>
        <w:pStyle w:val="Odlomakpopisa"/>
        <w:tabs>
          <w:tab w:val="left" w:pos="426"/>
        </w:tabs>
        <w:spacing w:after="160" w:line="256" w:lineRule="auto"/>
        <w:ind w:left="0"/>
        <w:jc w:val="both"/>
        <w:rPr>
          <w:rFonts w:eastAsia="Calibri"/>
          <w:lang w:eastAsia="en-US"/>
        </w:rPr>
      </w:pPr>
      <w:r w:rsidRPr="004E20B9">
        <w:rPr>
          <w:rFonts w:eastAsia="Calibri"/>
          <w:lang w:eastAsia="en-US"/>
        </w:rPr>
        <w:t xml:space="preserve">(7) </w:t>
      </w:r>
      <w:r w:rsidR="00702725" w:rsidRPr="004E20B9">
        <w:rPr>
          <w:rFonts w:eastAsia="Calibri"/>
          <w:lang w:eastAsia="en-US"/>
        </w:rPr>
        <w:t>Korisnik mora imati izvršene obveze</w:t>
      </w:r>
      <w:r w:rsidR="00702725">
        <w:rPr>
          <w:rFonts w:eastAsia="Calibri"/>
          <w:lang w:eastAsia="en-US"/>
        </w:rPr>
        <w:t xml:space="preserve"> temeljem Ugovora sklopljenih s Krapinsko-zagorskom županijom </w:t>
      </w:r>
      <w:r w:rsidR="00702725" w:rsidRPr="004E20B9">
        <w:rPr>
          <w:rFonts w:eastAsia="Calibri"/>
          <w:lang w:eastAsia="en-US"/>
        </w:rPr>
        <w:t xml:space="preserve"> u okviru provođenja Pravilnika I. za provedbu mjera razvoja poljoprivredne proizvodnje Krapinsko-zagorske županije u 2017. godini</w:t>
      </w:r>
      <w:r w:rsidR="00702725">
        <w:rPr>
          <w:rFonts w:eastAsia="Calibri"/>
          <w:lang w:eastAsia="en-US"/>
        </w:rPr>
        <w:t xml:space="preserve"> („Službeni glasnik Krapinsko-zagorske županije“ broj 5/17 i 18/17) </w:t>
      </w:r>
      <w:r w:rsidR="00702725" w:rsidRPr="004E20B9">
        <w:rPr>
          <w:rFonts w:eastAsia="Calibri"/>
          <w:lang w:eastAsia="en-US"/>
        </w:rPr>
        <w:t>i Pravilnika II. za provedbu mjera razvoja poljoprivredne proizvodnje Krapinsko-za</w:t>
      </w:r>
      <w:r w:rsidR="00702725">
        <w:rPr>
          <w:rFonts w:eastAsia="Calibri"/>
          <w:lang w:eastAsia="en-US"/>
        </w:rPr>
        <w:t>gorske županije u 2017. godini („Službeni glasnik Krapinsko-zagorske županije“ broj 2/17 i 18/17).</w:t>
      </w:r>
    </w:p>
    <w:p w:rsidR="00D44F02" w:rsidRPr="00873923" w:rsidRDefault="00D44F02" w:rsidP="00EF4AEE">
      <w:pPr>
        <w:spacing w:line="276" w:lineRule="auto"/>
        <w:jc w:val="both"/>
      </w:pPr>
    </w:p>
    <w:p w:rsidR="00D6667E" w:rsidRPr="00873923" w:rsidRDefault="00D6667E" w:rsidP="002772C6">
      <w:pPr>
        <w:numPr>
          <w:ilvl w:val="0"/>
          <w:numId w:val="2"/>
        </w:numPr>
        <w:spacing w:after="160" w:line="259" w:lineRule="auto"/>
        <w:ind w:left="567" w:hanging="567"/>
        <w:contextualSpacing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ZAHTJEV ZA POTPORU, POSTUPAK OBRADE I DONOŠENJE ODLUKE</w:t>
      </w:r>
    </w:p>
    <w:p w:rsidR="00D6667E" w:rsidRPr="00873923" w:rsidRDefault="00D6667E" w:rsidP="00D6667E">
      <w:pPr>
        <w:spacing w:line="259" w:lineRule="auto"/>
        <w:rPr>
          <w:rFonts w:eastAsia="Calibri"/>
          <w:b/>
          <w:lang w:eastAsia="en-US"/>
        </w:rPr>
      </w:pPr>
    </w:p>
    <w:p w:rsidR="00D6667E" w:rsidRPr="00873923" w:rsidRDefault="00D6667E" w:rsidP="00D6667E">
      <w:pPr>
        <w:spacing w:line="259" w:lineRule="auto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Podnošenje Zahtjeva za potporu</w:t>
      </w:r>
    </w:p>
    <w:p w:rsidR="00D6667E" w:rsidRPr="00873923" w:rsidRDefault="008072DB" w:rsidP="00D6667E">
      <w:pPr>
        <w:spacing w:line="259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Članak 21</w:t>
      </w:r>
      <w:r w:rsidR="00D6667E" w:rsidRPr="00873923">
        <w:rPr>
          <w:rFonts w:eastAsia="Calibri"/>
          <w:b/>
          <w:lang w:eastAsia="en-US"/>
        </w:rPr>
        <w:t>.</w:t>
      </w:r>
    </w:p>
    <w:p w:rsidR="00D6667E" w:rsidRPr="00873923" w:rsidRDefault="00D6667E" w:rsidP="007C1A41">
      <w:pPr>
        <w:numPr>
          <w:ilvl w:val="0"/>
          <w:numId w:val="6"/>
        </w:numPr>
        <w:spacing w:after="160" w:line="259" w:lineRule="auto"/>
        <w:ind w:left="426" w:hanging="426"/>
        <w:contextualSpacing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 xml:space="preserve">Zahtjev za potporu se podnosi temeljem Natječaja raspisanog za </w:t>
      </w:r>
      <w:r w:rsidR="00436951" w:rsidRPr="00873923">
        <w:rPr>
          <w:rFonts w:eastAsia="Calibri"/>
          <w:lang w:eastAsia="en-US"/>
        </w:rPr>
        <w:t xml:space="preserve">pojedinu Mjeru </w:t>
      </w:r>
      <w:r w:rsidRPr="00873923">
        <w:rPr>
          <w:rFonts w:eastAsia="Calibri"/>
          <w:lang w:eastAsia="en-US"/>
        </w:rPr>
        <w:t>kojeg raspisuje Krapinsko-zagorska županija.</w:t>
      </w:r>
    </w:p>
    <w:p w:rsidR="00D6667E" w:rsidRPr="00873923" w:rsidRDefault="00D6667E" w:rsidP="007C1A41">
      <w:pPr>
        <w:numPr>
          <w:ilvl w:val="0"/>
          <w:numId w:val="6"/>
        </w:numPr>
        <w:spacing w:after="160" w:line="259" w:lineRule="auto"/>
        <w:ind w:left="426" w:hanging="426"/>
        <w:contextualSpacing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Natječaj iz stavka 1. ovog članka objavljuje se na stranicama Krapinsko-zagorske županije (</w:t>
      </w:r>
      <w:hyperlink r:id="rId9" w:history="1">
        <w:r w:rsidRPr="00873923">
          <w:rPr>
            <w:rFonts w:eastAsia="Calibri"/>
            <w:color w:val="0563C1"/>
            <w:u w:val="single"/>
            <w:lang w:eastAsia="en-US"/>
          </w:rPr>
          <w:t>www.kzz.hr</w:t>
        </w:r>
      </w:hyperlink>
      <w:r w:rsidR="009E7D5B">
        <w:rPr>
          <w:rFonts w:eastAsia="Calibri"/>
          <w:lang w:eastAsia="en-US"/>
        </w:rPr>
        <w:t>).</w:t>
      </w:r>
    </w:p>
    <w:p w:rsidR="00301522" w:rsidRPr="00873923" w:rsidRDefault="00D6667E" w:rsidP="007C1A41">
      <w:pPr>
        <w:numPr>
          <w:ilvl w:val="0"/>
          <w:numId w:val="6"/>
        </w:numPr>
        <w:spacing w:after="160" w:line="259" w:lineRule="auto"/>
        <w:ind w:left="426" w:hanging="426"/>
        <w:contextualSpacing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 xml:space="preserve">Natječajem </w:t>
      </w:r>
      <w:r w:rsidR="00A126D3" w:rsidRPr="00873923">
        <w:rPr>
          <w:rFonts w:eastAsia="Calibri"/>
          <w:lang w:eastAsia="en-US"/>
        </w:rPr>
        <w:t xml:space="preserve">se utvrđuju rokovi, </w:t>
      </w:r>
      <w:r w:rsidR="00E84AD1" w:rsidRPr="00873923">
        <w:rPr>
          <w:rFonts w:eastAsia="Calibri"/>
          <w:lang w:eastAsia="en-US"/>
        </w:rPr>
        <w:t xml:space="preserve">obrasci, </w:t>
      </w:r>
      <w:r w:rsidRPr="00873923">
        <w:rPr>
          <w:rFonts w:eastAsia="Calibri"/>
          <w:lang w:eastAsia="en-US"/>
        </w:rPr>
        <w:t>popis potrebne dokumentacije</w:t>
      </w:r>
      <w:r w:rsidR="00E84AD1" w:rsidRPr="00873923">
        <w:rPr>
          <w:rFonts w:eastAsia="Calibri"/>
          <w:lang w:eastAsia="en-US"/>
        </w:rPr>
        <w:t xml:space="preserve"> te kriteriji bodovanja projekata</w:t>
      </w:r>
      <w:r w:rsidRPr="00873923">
        <w:rPr>
          <w:rFonts w:eastAsia="Calibri"/>
          <w:lang w:eastAsia="en-US"/>
        </w:rPr>
        <w:t>.</w:t>
      </w:r>
    </w:p>
    <w:p w:rsidR="00373A85" w:rsidRPr="00873923" w:rsidRDefault="00373A85" w:rsidP="00D6667E">
      <w:pPr>
        <w:spacing w:line="259" w:lineRule="auto"/>
        <w:rPr>
          <w:rFonts w:eastAsia="Calibri"/>
          <w:b/>
          <w:lang w:eastAsia="en-US"/>
        </w:rPr>
      </w:pPr>
    </w:p>
    <w:p w:rsidR="00D6667E" w:rsidRPr="00873923" w:rsidRDefault="00D6667E" w:rsidP="00D6667E">
      <w:pPr>
        <w:spacing w:line="259" w:lineRule="auto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Postupak obrade i donošenje Odluke</w:t>
      </w:r>
    </w:p>
    <w:p w:rsidR="00D6667E" w:rsidRPr="00873923" w:rsidRDefault="008072DB" w:rsidP="00D6667E">
      <w:pPr>
        <w:spacing w:line="259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Članak 22</w:t>
      </w:r>
      <w:r w:rsidR="00DD7581" w:rsidRPr="00873923">
        <w:rPr>
          <w:rFonts w:eastAsia="Calibri"/>
          <w:b/>
          <w:lang w:eastAsia="en-US"/>
        </w:rPr>
        <w:t>.</w:t>
      </w:r>
    </w:p>
    <w:p w:rsidR="003D4263" w:rsidRPr="003D4263" w:rsidRDefault="00D6667E" w:rsidP="007C1A41">
      <w:pPr>
        <w:numPr>
          <w:ilvl w:val="0"/>
          <w:numId w:val="7"/>
        </w:numPr>
        <w:spacing w:after="160" w:line="259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Zahtjevi za potporu pristigli po objavljenom Natječaju, obrađuju se po redoslijedu zaprimanja.</w:t>
      </w:r>
    </w:p>
    <w:p w:rsidR="003D4263" w:rsidRPr="00C715C5" w:rsidRDefault="003D4263" w:rsidP="007C1A41">
      <w:pPr>
        <w:numPr>
          <w:ilvl w:val="0"/>
          <w:numId w:val="7"/>
        </w:numPr>
        <w:spacing w:after="160" w:line="259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715C5">
        <w:rPr>
          <w:rFonts w:eastAsia="Calibri"/>
          <w:lang w:eastAsia="en-US"/>
        </w:rPr>
        <w:t>Uz Zahtjev za potporu dostavlja se pisana Izjava o kori</w:t>
      </w:r>
      <w:r w:rsidR="00CE0176" w:rsidRPr="00C715C5">
        <w:rPr>
          <w:rFonts w:eastAsia="Calibri"/>
          <w:lang w:eastAsia="en-US"/>
        </w:rPr>
        <w:t xml:space="preserve">štenim de </w:t>
      </w:r>
      <w:proofErr w:type="spellStart"/>
      <w:r w:rsidR="00CE0176" w:rsidRPr="00C715C5">
        <w:rPr>
          <w:rFonts w:eastAsia="Calibri"/>
          <w:lang w:eastAsia="en-US"/>
        </w:rPr>
        <w:t>minimis</w:t>
      </w:r>
      <w:proofErr w:type="spellEnd"/>
      <w:r w:rsidR="00CE0176" w:rsidRPr="00C715C5">
        <w:rPr>
          <w:rFonts w:eastAsia="Calibri"/>
          <w:lang w:eastAsia="en-US"/>
        </w:rPr>
        <w:t xml:space="preserve"> potporama </w:t>
      </w:r>
      <w:r w:rsidR="00CE0176" w:rsidRPr="00C715C5">
        <w:t>pozivajući se na Uredbu 1407/2013 prema kojoj ukupan iznos potpore koja se dodjeljuje korisniku ne smije prelaziti</w:t>
      </w:r>
      <w:r w:rsidR="00917069" w:rsidRPr="00C715C5">
        <w:t xml:space="preserve"> 200.000 eura tijekom</w:t>
      </w:r>
      <w:r w:rsidR="00CE0176" w:rsidRPr="00C715C5">
        <w:t xml:space="preserve"> razdoblja od tri fiskalne godine.</w:t>
      </w:r>
    </w:p>
    <w:p w:rsidR="003D4263" w:rsidRPr="005F51F5" w:rsidRDefault="003D4263" w:rsidP="007C1A41">
      <w:pPr>
        <w:numPr>
          <w:ilvl w:val="0"/>
          <w:numId w:val="7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5F51F5">
        <w:rPr>
          <w:rFonts w:eastAsia="Calibri"/>
          <w:lang w:eastAsia="en-US"/>
        </w:rPr>
        <w:t>Administrativnu obradu zahtjeva iz stavka 1. ovog članka provodi nadležni upravni odjel.</w:t>
      </w:r>
    </w:p>
    <w:p w:rsidR="003D4263" w:rsidRDefault="003D4263" w:rsidP="007C1A41">
      <w:pPr>
        <w:numPr>
          <w:ilvl w:val="0"/>
          <w:numId w:val="7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5F51F5">
        <w:rPr>
          <w:rFonts w:eastAsia="Calibri"/>
          <w:lang w:eastAsia="en-US"/>
        </w:rPr>
        <w:t>Prilikom administrativne kontrole Zahtjeva za potporu utvrđuje se pravovremenost, potpunost, udovoljavanje propisanim uvjetima i kriterijima, te iznos prihvatljivih troškova.</w:t>
      </w:r>
    </w:p>
    <w:p w:rsidR="003D4263" w:rsidRPr="00CF3A59" w:rsidRDefault="003D4263" w:rsidP="007C1A41">
      <w:pPr>
        <w:numPr>
          <w:ilvl w:val="0"/>
          <w:numId w:val="7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5F51F5">
        <w:rPr>
          <w:rFonts w:eastAsia="Calibri"/>
          <w:lang w:eastAsia="en-US"/>
        </w:rPr>
        <w:t>Nepravovremeni i nepotpuni Zahtjevi za potporu ne razmatraju se te se podnositelj zahtjeva o istom obavještava.</w:t>
      </w:r>
    </w:p>
    <w:p w:rsidR="00F13F34" w:rsidRDefault="00F13F34" w:rsidP="007C1A41">
      <w:pPr>
        <w:numPr>
          <w:ilvl w:val="0"/>
          <w:numId w:val="7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174AE">
        <w:rPr>
          <w:rFonts w:eastAsia="Calibri"/>
          <w:lang w:eastAsia="en-US"/>
        </w:rPr>
        <w:t>Nakon obrade Zahtjeva za potporu Povjerenstvo za praćenje provedbe Pravilnika</w:t>
      </w:r>
      <w:r w:rsidRPr="00B174AE">
        <w:rPr>
          <w:rFonts w:eastAsia="Calibri"/>
          <w:color w:val="FF0000"/>
          <w:lang w:eastAsia="en-US"/>
        </w:rPr>
        <w:t xml:space="preserve"> </w:t>
      </w:r>
      <w:r w:rsidRPr="00B174AE">
        <w:rPr>
          <w:rFonts w:eastAsia="Calibri"/>
          <w:lang w:eastAsia="en-US"/>
        </w:rPr>
        <w:t>za provedbu mjera razvoja poljoprivredne proizvodnje Krapinsko-zagorske županije (u daljnjem tekstu: Povjerenstvo) donosi Prijedlog liste korisnika</w:t>
      </w:r>
      <w:r w:rsidRPr="00B174AE">
        <w:rPr>
          <w:rFonts w:eastAsia="Calibri"/>
          <w:color w:val="FF0000"/>
          <w:lang w:eastAsia="en-US"/>
        </w:rPr>
        <w:t xml:space="preserve"> </w:t>
      </w:r>
      <w:r w:rsidRPr="00B174AE">
        <w:rPr>
          <w:rFonts w:eastAsia="Calibri"/>
          <w:lang w:eastAsia="en-US"/>
        </w:rPr>
        <w:t xml:space="preserve">u sklopu kojeg </w:t>
      </w:r>
      <w:r w:rsidRPr="00F62A44">
        <w:rPr>
          <w:rFonts w:eastAsia="Calibri"/>
          <w:lang w:eastAsia="en-US"/>
        </w:rPr>
        <w:t>se utvrđuje:</w:t>
      </w:r>
      <w:r w:rsidR="00C47BAC">
        <w:rPr>
          <w:rFonts w:eastAsia="Calibri"/>
          <w:lang w:eastAsia="en-US"/>
        </w:rPr>
        <w:t xml:space="preserve"> </w:t>
      </w:r>
      <w:r w:rsidRPr="00F62A44">
        <w:rPr>
          <w:rFonts w:eastAsia="Calibri"/>
          <w:lang w:eastAsia="en-US"/>
        </w:rPr>
        <w:t>iznos sredstava osiguran u Proračunu, broj zahtjeva koji udovoljavaju kriterijima Pravilnika te  pojedinačni</w:t>
      </w:r>
      <w:r w:rsidRPr="00B174AE">
        <w:rPr>
          <w:rFonts w:eastAsia="Calibri"/>
          <w:lang w:eastAsia="en-US"/>
        </w:rPr>
        <w:t xml:space="preserve"> iznos potpore po korisniku ovisno o ostvarenom broju bodova </w:t>
      </w:r>
      <w:r>
        <w:rPr>
          <w:rFonts w:eastAsia="Calibri"/>
          <w:lang w:eastAsia="en-US"/>
        </w:rPr>
        <w:t>sukladno kriterijima bodovanja.</w:t>
      </w:r>
    </w:p>
    <w:p w:rsidR="003D4263" w:rsidRPr="00CF3A59" w:rsidRDefault="004F4181" w:rsidP="007C1A41">
      <w:pPr>
        <w:numPr>
          <w:ilvl w:val="0"/>
          <w:numId w:val="7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Povjerenstvo iz stavka 6</w:t>
      </w:r>
      <w:r w:rsidR="003D4263" w:rsidRPr="005F51F5">
        <w:rPr>
          <w:rFonts w:eastAsia="Calibri"/>
          <w:lang w:eastAsia="en-US"/>
        </w:rPr>
        <w:t>. ovog članka imenuje župan posebnom Odlukom.</w:t>
      </w:r>
    </w:p>
    <w:p w:rsidR="003D4263" w:rsidRPr="005F51F5" w:rsidRDefault="003D4263" w:rsidP="007C1A41">
      <w:pPr>
        <w:numPr>
          <w:ilvl w:val="0"/>
          <w:numId w:val="7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5F51F5">
        <w:t>Na temelju Prijedlog</w:t>
      </w:r>
      <w:r>
        <w:t>a liste korisnika</w:t>
      </w:r>
      <w:r w:rsidRPr="005F51F5">
        <w:rPr>
          <w:i/>
        </w:rPr>
        <w:t xml:space="preserve">, </w:t>
      </w:r>
      <w:r w:rsidRPr="005F51F5">
        <w:t xml:space="preserve">župan donosi </w:t>
      </w:r>
      <w:r>
        <w:t xml:space="preserve"> </w:t>
      </w:r>
      <w:r w:rsidRPr="005F51F5">
        <w:t>Odluku o dodjeli sredstava.</w:t>
      </w:r>
    </w:p>
    <w:p w:rsidR="003D4263" w:rsidRDefault="003D4263" w:rsidP="007C1A41">
      <w:pPr>
        <w:numPr>
          <w:ilvl w:val="0"/>
          <w:numId w:val="7"/>
        </w:numPr>
        <w:spacing w:after="160" w:line="25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5F51F5">
        <w:rPr>
          <w:rFonts w:eastAsia="Calibri"/>
          <w:lang w:eastAsia="en-US"/>
        </w:rPr>
        <w:t xml:space="preserve">Međusobna prava i obveze davatelja potpore i korisnika za provedbu prihvatljivih aktivnosti </w:t>
      </w:r>
    </w:p>
    <w:p w:rsidR="00D6667E" w:rsidRPr="003D4263" w:rsidRDefault="003D4263" w:rsidP="003D4263">
      <w:pPr>
        <w:spacing w:after="16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  <w:r w:rsidRPr="005F51F5">
        <w:rPr>
          <w:rFonts w:eastAsia="Calibri"/>
          <w:lang w:eastAsia="en-US"/>
        </w:rPr>
        <w:t>utvrditi će se Ugovorom.</w:t>
      </w:r>
    </w:p>
    <w:p w:rsidR="00D6667E" w:rsidRPr="00873923" w:rsidRDefault="00373967" w:rsidP="007C1A41">
      <w:pPr>
        <w:numPr>
          <w:ilvl w:val="0"/>
          <w:numId w:val="7"/>
        </w:numPr>
        <w:spacing w:after="160" w:line="259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Ugovorom iz stavka 9</w:t>
      </w:r>
      <w:r w:rsidR="00D6667E" w:rsidRPr="00873923">
        <w:rPr>
          <w:rFonts w:eastAsia="Calibri"/>
          <w:lang w:eastAsia="en-US"/>
        </w:rPr>
        <w:t>. ovog članka utvrditi će se sljedeće:</w:t>
      </w:r>
    </w:p>
    <w:p w:rsidR="00533F84" w:rsidRPr="00873923" w:rsidRDefault="00533F84" w:rsidP="007C1A4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lastRenderedPageBreak/>
        <w:t>obveza čuvanja dokumentacije koja se odnosi na dodjelu sredstava iz ovog Pravilnika pet (5) godina od datuma konačne isplate potpore,</w:t>
      </w:r>
    </w:p>
    <w:p w:rsidR="00533F84" w:rsidRPr="00873923" w:rsidRDefault="00533F84" w:rsidP="007C1A4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obveza korisnika da informira javnost o potpori,</w:t>
      </w:r>
    </w:p>
    <w:p w:rsidR="00533F84" w:rsidRPr="00873923" w:rsidRDefault="00533F84" w:rsidP="007C1A41">
      <w:pPr>
        <w:numPr>
          <w:ilvl w:val="0"/>
          <w:numId w:val="8"/>
        </w:numPr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zabrana promjene vlasništva nad ulaganjem, zabrana davanja u zakup ili najam predmeta ulaganja ili premještanja sufinancirane proizvodne aktivnosti tijeko</w:t>
      </w:r>
      <w:r w:rsidR="00373967">
        <w:rPr>
          <w:rFonts w:eastAsia="Calibri"/>
          <w:lang w:eastAsia="en-US"/>
        </w:rPr>
        <w:t xml:space="preserve">m jedne (1) do pet (5) godina, </w:t>
      </w:r>
      <w:r w:rsidRPr="00873923">
        <w:rPr>
          <w:rFonts w:eastAsia="Calibri"/>
          <w:lang w:eastAsia="en-US"/>
        </w:rPr>
        <w:t>ovisno o sufinanciranoj aktivnosti od datuma konačne isplate  potpore,</w:t>
      </w:r>
    </w:p>
    <w:p w:rsidR="00533F84" w:rsidRPr="00873923" w:rsidRDefault="00533F84" w:rsidP="007C1A4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zbrana promjene namjene i vrste aktivnosti za koju</w:t>
      </w:r>
      <w:r w:rsidR="004F4181">
        <w:rPr>
          <w:rFonts w:eastAsia="Calibri"/>
          <w:lang w:eastAsia="en-US"/>
        </w:rPr>
        <w:t xml:space="preserve"> je korisniku odobrena potpora </w:t>
      </w:r>
      <w:r w:rsidRPr="00873923">
        <w:rPr>
          <w:rFonts w:eastAsia="Calibri"/>
          <w:lang w:eastAsia="en-US"/>
        </w:rPr>
        <w:t>u vremenu od jedne (1) do pet (5) godina, ovisno o sufinanciranoj aktivnosti od datuma konačne i</w:t>
      </w:r>
      <w:r w:rsidR="00621216">
        <w:rPr>
          <w:rFonts w:eastAsia="Calibri"/>
          <w:lang w:eastAsia="en-US"/>
        </w:rPr>
        <w:t>splate potpore,</w:t>
      </w:r>
    </w:p>
    <w:p w:rsidR="00533F84" w:rsidRPr="00873923" w:rsidRDefault="00533F84" w:rsidP="007C1A4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obveza korisnika da u svakom trenutku osigura nesmetani pristup i kontrolu na terenu koja se odnosi na potporu te obveza davanja na uvid cjelokupne dokumentacije vezane za sufinancirane troškove davatelju potpore,</w:t>
      </w:r>
    </w:p>
    <w:p w:rsidR="00533F84" w:rsidRPr="00873923" w:rsidRDefault="00533F84" w:rsidP="007C1A4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obveza korisnika da osigura da svi podaci i informacije dostavljeni davatelju potpore budu točni,</w:t>
      </w:r>
    </w:p>
    <w:p w:rsidR="00533F84" w:rsidRPr="00873923" w:rsidRDefault="00533F84" w:rsidP="007C1A4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obveza korisnika da dostavi davatelju potpore sve potrebne podatke koje zatraži,</w:t>
      </w:r>
    </w:p>
    <w:p w:rsidR="00621216" w:rsidRPr="00F62A44" w:rsidRDefault="00533F84" w:rsidP="007C1A4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F62A44">
        <w:rPr>
          <w:rFonts w:eastAsia="Calibri"/>
          <w:lang w:eastAsia="en-US"/>
        </w:rPr>
        <w:t>zabrana poduzimanja radnji koje bi mo</w:t>
      </w:r>
      <w:r w:rsidR="00621216" w:rsidRPr="00F62A44">
        <w:rPr>
          <w:rFonts w:eastAsia="Calibri"/>
          <w:lang w:eastAsia="en-US"/>
        </w:rPr>
        <w:t>gle dovesti do financiranja istih</w:t>
      </w:r>
      <w:r w:rsidRPr="00F62A44">
        <w:rPr>
          <w:rFonts w:eastAsia="Calibri"/>
          <w:lang w:eastAsia="en-US"/>
        </w:rPr>
        <w:t xml:space="preserve"> aktivnosti</w:t>
      </w:r>
      <w:r w:rsidR="00621216" w:rsidRPr="00F62A44">
        <w:rPr>
          <w:rFonts w:eastAsia="Calibri"/>
          <w:lang w:eastAsia="en-US"/>
        </w:rPr>
        <w:t xml:space="preserve"> drugim sredstvima</w:t>
      </w:r>
    </w:p>
    <w:p w:rsidR="00621216" w:rsidRPr="00621216" w:rsidRDefault="00621216" w:rsidP="00621216">
      <w:pPr>
        <w:spacing w:after="160" w:line="259" w:lineRule="auto"/>
        <w:ind w:left="786"/>
        <w:contextualSpacing/>
        <w:jc w:val="both"/>
        <w:rPr>
          <w:rFonts w:eastAsia="Calibri"/>
          <w:color w:val="FF0000"/>
          <w:lang w:eastAsia="en-US"/>
        </w:rPr>
      </w:pPr>
    </w:p>
    <w:p w:rsidR="00621216" w:rsidRDefault="00533F84" w:rsidP="00621216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873923">
        <w:rPr>
          <w:rFonts w:eastAsia="Calibri"/>
          <w:lang w:eastAsia="en-US"/>
        </w:rPr>
        <w:t xml:space="preserve"> </w:t>
      </w:r>
      <w:r w:rsidR="00621216" w:rsidRPr="00621216">
        <w:rPr>
          <w:rFonts w:eastAsia="Calibri"/>
          <w:b/>
          <w:lang w:eastAsia="en-US"/>
        </w:rPr>
        <w:t>Isplata</w:t>
      </w:r>
    </w:p>
    <w:p w:rsidR="00621216" w:rsidRPr="00F62A44" w:rsidRDefault="00621216" w:rsidP="00621216">
      <w:pPr>
        <w:spacing w:after="160" w:line="259" w:lineRule="auto"/>
        <w:contextualSpacing/>
        <w:jc w:val="center"/>
        <w:rPr>
          <w:rFonts w:eastAsia="Calibri"/>
          <w:b/>
          <w:lang w:eastAsia="en-US"/>
        </w:rPr>
      </w:pPr>
      <w:r w:rsidRPr="00F62A44">
        <w:rPr>
          <w:rFonts w:eastAsia="Calibri"/>
          <w:b/>
          <w:lang w:eastAsia="en-US"/>
        </w:rPr>
        <w:t>Članak 23.</w:t>
      </w:r>
    </w:p>
    <w:p w:rsidR="00E4284A" w:rsidRPr="00F62A44" w:rsidRDefault="00E4284A" w:rsidP="00E4284A">
      <w:p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F62A44">
        <w:rPr>
          <w:rFonts w:eastAsia="Calibri"/>
          <w:lang w:eastAsia="en-US"/>
        </w:rPr>
        <w:t xml:space="preserve">(1) Isplata dodijeljene potpore temeljem Odluke o dodjeli sredstava biti će isplaćena na način da se </w:t>
      </w:r>
    </w:p>
    <w:p w:rsidR="00277619" w:rsidRPr="00F62A44" w:rsidRDefault="00E4284A" w:rsidP="00E4284A">
      <w:p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F62A44">
        <w:rPr>
          <w:rFonts w:eastAsia="Calibri"/>
          <w:lang w:eastAsia="en-US"/>
        </w:rPr>
        <w:t>50% dodijeljene potpore isplati u roku od 30 dana od potpisivanja Ugovora s korisnikom, a o</w:t>
      </w:r>
      <w:r w:rsidR="00E96B10" w:rsidRPr="00F62A44">
        <w:rPr>
          <w:rFonts w:eastAsia="Calibri"/>
          <w:lang w:eastAsia="en-US"/>
        </w:rPr>
        <w:t>statak potpore biti će isplaćen</w:t>
      </w:r>
      <w:r w:rsidRPr="00F62A44">
        <w:rPr>
          <w:rFonts w:eastAsia="Calibri"/>
          <w:lang w:eastAsia="en-US"/>
        </w:rPr>
        <w:t xml:space="preserve"> nakon dostave i prihvaćanja Izvješća s popratnom dokumentacijom od strane davatelja potpore.</w:t>
      </w:r>
    </w:p>
    <w:p w:rsidR="00D045B8" w:rsidRPr="00F62A44" w:rsidRDefault="00277619" w:rsidP="0024261D">
      <w:pPr>
        <w:spacing w:line="259" w:lineRule="auto"/>
        <w:jc w:val="both"/>
        <w:rPr>
          <w:rFonts w:eastAsia="Calibri"/>
          <w:lang w:eastAsia="en-US"/>
        </w:rPr>
      </w:pPr>
      <w:r w:rsidRPr="00F62A44">
        <w:rPr>
          <w:rFonts w:eastAsia="Calibri"/>
          <w:lang w:eastAsia="en-US"/>
        </w:rPr>
        <w:t xml:space="preserve">(2) </w:t>
      </w:r>
      <w:r w:rsidR="00D17015" w:rsidRPr="00F62A44">
        <w:rPr>
          <w:rFonts w:eastAsia="Calibri"/>
          <w:lang w:eastAsia="en-US"/>
        </w:rPr>
        <w:t>Izuzev stavka 1. ovog članka, isplata potpore za</w:t>
      </w:r>
      <w:r w:rsidR="0024261D" w:rsidRPr="00F62A44">
        <w:rPr>
          <w:rFonts w:eastAsia="Calibri"/>
          <w:lang w:eastAsia="en-US"/>
        </w:rPr>
        <w:t xml:space="preserve"> Mjeru 1.</w:t>
      </w:r>
      <w:r w:rsidR="0024261D" w:rsidRPr="00F62A44">
        <w:rPr>
          <w:rFonts w:eastAsia="Calibri"/>
          <w:b/>
          <w:lang w:eastAsia="en-US"/>
        </w:rPr>
        <w:t xml:space="preserve"> </w:t>
      </w:r>
      <w:r w:rsidR="0024261D" w:rsidRPr="00F62A44">
        <w:rPr>
          <w:rFonts w:eastAsia="Calibri"/>
          <w:lang w:eastAsia="en-US"/>
        </w:rPr>
        <w:t xml:space="preserve">Potpora za razvoj poljoprivredne proizvodnje i promociju poljoprivrednih proizvoda i </w:t>
      </w:r>
      <w:r w:rsidR="00D17015" w:rsidRPr="00F62A44">
        <w:rPr>
          <w:rFonts w:eastAsia="Calibri"/>
          <w:lang w:eastAsia="en-US"/>
        </w:rPr>
        <w:t>Mjeru 3. Potpora za pripremu projektne dokumentacije, isplaćiv</w:t>
      </w:r>
      <w:r w:rsidR="00DF0449" w:rsidRPr="00F62A44">
        <w:rPr>
          <w:rFonts w:eastAsia="Calibri"/>
          <w:lang w:eastAsia="en-US"/>
        </w:rPr>
        <w:t>ati će se jednokratno u roku od</w:t>
      </w:r>
      <w:r w:rsidR="00D17015" w:rsidRPr="00F62A44">
        <w:rPr>
          <w:rFonts w:eastAsia="Calibri"/>
          <w:lang w:eastAsia="en-US"/>
        </w:rPr>
        <w:t xml:space="preserve"> 30 dana od dana donošenja Odluke o dodjeli sredstava. </w:t>
      </w:r>
    </w:p>
    <w:p w:rsidR="00301522" w:rsidRPr="00F62A44" w:rsidRDefault="00301522" w:rsidP="00D6667E">
      <w:pPr>
        <w:spacing w:line="259" w:lineRule="auto"/>
        <w:jc w:val="both"/>
        <w:rPr>
          <w:rFonts w:eastAsia="Calibri"/>
          <w:b/>
          <w:lang w:eastAsia="en-US"/>
        </w:rPr>
      </w:pPr>
    </w:p>
    <w:p w:rsidR="00D6667E" w:rsidRDefault="00D6667E" w:rsidP="00D6667E">
      <w:pPr>
        <w:spacing w:line="259" w:lineRule="auto"/>
        <w:jc w:val="both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Promjene podataka o korisniku i promjena Zahtjeva za potporu</w:t>
      </w:r>
    </w:p>
    <w:p w:rsidR="00373967" w:rsidRPr="00873923" w:rsidRDefault="00373967" w:rsidP="00D6667E">
      <w:pPr>
        <w:spacing w:line="259" w:lineRule="auto"/>
        <w:jc w:val="both"/>
        <w:rPr>
          <w:rFonts w:eastAsia="Calibri"/>
          <w:b/>
          <w:lang w:eastAsia="en-US"/>
        </w:rPr>
      </w:pPr>
    </w:p>
    <w:p w:rsidR="00D6667E" w:rsidRPr="00873923" w:rsidRDefault="00621216" w:rsidP="00D6667E">
      <w:pPr>
        <w:spacing w:line="259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Članak 24</w:t>
      </w:r>
      <w:r w:rsidR="00D6667E" w:rsidRPr="00873923">
        <w:rPr>
          <w:rFonts w:eastAsia="Calibri"/>
          <w:b/>
          <w:lang w:eastAsia="en-US"/>
        </w:rPr>
        <w:t>.</w:t>
      </w:r>
    </w:p>
    <w:p w:rsidR="00D6667E" w:rsidRPr="00873923" w:rsidRDefault="00D6667E" w:rsidP="007C1A41">
      <w:pPr>
        <w:numPr>
          <w:ilvl w:val="0"/>
          <w:numId w:val="9"/>
        </w:numPr>
        <w:spacing w:after="160" w:line="259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Promjene podataka o korisniku i promjena Zahtjeva za potporu podrazumijevaju promjene podataka koji se nalaze u Zahtjevu za potporu i popratnoj dokumentaciji.</w:t>
      </w:r>
    </w:p>
    <w:p w:rsidR="00D6667E" w:rsidRPr="00873923" w:rsidRDefault="00D6667E" w:rsidP="007C1A41">
      <w:pPr>
        <w:numPr>
          <w:ilvl w:val="0"/>
          <w:numId w:val="9"/>
        </w:numPr>
        <w:spacing w:after="160" w:line="259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Korisnik mora pisanim putem obavijestiti Krapinsko-zagorsku županiju o promjenama navedenim u stavku 1. ovoga članka nakon pojave događaja koji ih je izazvao te dostaviti dokumentaciju u kojima je došlo do promjene.</w:t>
      </w:r>
    </w:p>
    <w:p w:rsidR="00D6667E" w:rsidRPr="00873923" w:rsidRDefault="00A126D3" w:rsidP="007C1A41">
      <w:pPr>
        <w:numPr>
          <w:ilvl w:val="0"/>
          <w:numId w:val="9"/>
        </w:numPr>
        <w:spacing w:after="160" w:line="259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 xml:space="preserve">Davatelj potpore </w:t>
      </w:r>
      <w:r w:rsidR="00D6667E" w:rsidRPr="00873923">
        <w:rPr>
          <w:rFonts w:eastAsia="Calibri"/>
          <w:lang w:eastAsia="en-US"/>
        </w:rPr>
        <w:t>će utvrditi opravdanost promjena te će korisniku proslijediti pisanu Obavijest o prihvaćanju promjena ili Obavijest o neprihvaćanju promjena.</w:t>
      </w:r>
    </w:p>
    <w:p w:rsidR="00D6667E" w:rsidRPr="00873923" w:rsidRDefault="00D6667E" w:rsidP="007C1A41">
      <w:pPr>
        <w:numPr>
          <w:ilvl w:val="0"/>
          <w:numId w:val="9"/>
        </w:numPr>
        <w:spacing w:after="160" w:line="259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Ukoliko se promjene prihvate ne može se odobriti iznos potpore veći od iznosa potpore koji je već određen Odlukom o dodjeli sredstava.</w:t>
      </w:r>
    </w:p>
    <w:p w:rsidR="002100E6" w:rsidRPr="00873923" w:rsidRDefault="00D6667E" w:rsidP="007C1A41">
      <w:pPr>
        <w:numPr>
          <w:ilvl w:val="0"/>
          <w:numId w:val="9"/>
        </w:numPr>
        <w:spacing w:after="160" w:line="259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Promjene iz stavka 1. ovoga članka kor</w:t>
      </w:r>
      <w:r w:rsidR="00373967">
        <w:rPr>
          <w:rFonts w:eastAsia="Calibri"/>
          <w:lang w:eastAsia="en-US"/>
        </w:rPr>
        <w:t>isnik mora prijaviti najmanje 15</w:t>
      </w:r>
      <w:r w:rsidRPr="00873923">
        <w:rPr>
          <w:rFonts w:eastAsia="Calibri"/>
          <w:lang w:eastAsia="en-US"/>
        </w:rPr>
        <w:t xml:space="preserve"> dana prije isteka roka za realizaciju aktivnosti.</w:t>
      </w:r>
    </w:p>
    <w:p w:rsidR="00FC5335" w:rsidRPr="00873923" w:rsidRDefault="00FC5335" w:rsidP="00FC5335">
      <w:pPr>
        <w:spacing w:after="160" w:line="259" w:lineRule="auto"/>
        <w:ind w:left="426"/>
        <w:contextualSpacing/>
        <w:jc w:val="both"/>
        <w:rPr>
          <w:rFonts w:eastAsia="Calibri"/>
          <w:lang w:eastAsia="en-US"/>
        </w:rPr>
      </w:pPr>
    </w:p>
    <w:p w:rsidR="00D6667E" w:rsidRDefault="00D6667E" w:rsidP="00D6667E">
      <w:pPr>
        <w:spacing w:line="259" w:lineRule="auto"/>
        <w:jc w:val="both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Potvrda o odustajanju i izjava o poništenju obveze</w:t>
      </w:r>
    </w:p>
    <w:p w:rsidR="00923B6D" w:rsidRPr="00873923" w:rsidRDefault="00923B6D" w:rsidP="00D6667E">
      <w:pPr>
        <w:spacing w:line="259" w:lineRule="auto"/>
        <w:jc w:val="both"/>
        <w:rPr>
          <w:rFonts w:eastAsia="Calibri"/>
          <w:b/>
          <w:lang w:eastAsia="en-US"/>
        </w:rPr>
      </w:pPr>
    </w:p>
    <w:p w:rsidR="00923B6D" w:rsidRPr="00873923" w:rsidRDefault="00702725" w:rsidP="00923B6D">
      <w:pPr>
        <w:spacing w:line="259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Članak 25</w:t>
      </w:r>
      <w:r w:rsidR="00D6667E" w:rsidRPr="00873923">
        <w:rPr>
          <w:rFonts w:eastAsia="Calibri"/>
          <w:b/>
          <w:lang w:eastAsia="en-US"/>
        </w:rPr>
        <w:t>.</w:t>
      </w:r>
    </w:p>
    <w:p w:rsidR="00D6667E" w:rsidRPr="00873923" w:rsidRDefault="00D6667E" w:rsidP="007C1A41">
      <w:pPr>
        <w:numPr>
          <w:ilvl w:val="0"/>
          <w:numId w:val="10"/>
        </w:numPr>
        <w:spacing w:after="160" w:line="259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 xml:space="preserve">U slučaju da korisnik želi odustati od dodjele sredstava iz </w:t>
      </w:r>
      <w:r w:rsidR="002772C6" w:rsidRPr="00873923">
        <w:rPr>
          <w:rFonts w:eastAsia="Calibri"/>
          <w:lang w:eastAsia="en-US"/>
        </w:rPr>
        <w:t>Pravilnik</w:t>
      </w:r>
      <w:r w:rsidRPr="00873923">
        <w:rPr>
          <w:rFonts w:eastAsia="Calibri"/>
          <w:lang w:eastAsia="en-US"/>
        </w:rPr>
        <w:t>a dužan je pisanim putem podnijeti Zahtjev za odustajanje.</w:t>
      </w:r>
    </w:p>
    <w:p w:rsidR="00D6667E" w:rsidRPr="00873923" w:rsidRDefault="00D6667E" w:rsidP="007C1A41">
      <w:pPr>
        <w:numPr>
          <w:ilvl w:val="0"/>
          <w:numId w:val="10"/>
        </w:numPr>
        <w:spacing w:after="160" w:line="259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lastRenderedPageBreak/>
        <w:t xml:space="preserve">Ukoliko korisnik podnese Zahtjev za odustajanje u fazi administrativne obrade Zahtjeva za potporu odnosno prije izdavanja Odluke, </w:t>
      </w:r>
      <w:r w:rsidR="00A126D3" w:rsidRPr="00873923">
        <w:rPr>
          <w:rFonts w:eastAsia="Calibri"/>
          <w:lang w:eastAsia="en-US"/>
        </w:rPr>
        <w:t>davatelj</w:t>
      </w:r>
      <w:r w:rsidRPr="00873923">
        <w:rPr>
          <w:rFonts w:eastAsia="Calibri"/>
          <w:lang w:eastAsia="en-US"/>
        </w:rPr>
        <w:t xml:space="preserve"> će prekinuti sve aktivnosti nad Zahtjevom za potporu te će korisniku izdati Potvrdu o odustajanju.</w:t>
      </w:r>
    </w:p>
    <w:p w:rsidR="00D6667E" w:rsidRPr="00873923" w:rsidRDefault="00D6667E" w:rsidP="007C1A41">
      <w:pPr>
        <w:numPr>
          <w:ilvl w:val="0"/>
          <w:numId w:val="10"/>
        </w:numPr>
        <w:spacing w:after="160" w:line="259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 xml:space="preserve">Ukoliko korisnik podnese Zahtjev za odustajanje nakon izdavanja Odluke o dodjeli sredstava, </w:t>
      </w:r>
      <w:r w:rsidR="00A126D3" w:rsidRPr="00873923">
        <w:rPr>
          <w:rFonts w:eastAsia="Calibri"/>
          <w:lang w:eastAsia="en-US"/>
        </w:rPr>
        <w:t xml:space="preserve">a prije sklapanja Ugovora, davatelj potpore </w:t>
      </w:r>
      <w:r w:rsidRPr="00873923">
        <w:rPr>
          <w:rFonts w:eastAsia="Calibri"/>
          <w:lang w:eastAsia="en-US"/>
        </w:rPr>
        <w:t>će korisniku izdati Izjavu o poništenju obveze.</w:t>
      </w:r>
    </w:p>
    <w:p w:rsidR="00923B6D" w:rsidRPr="00873923" w:rsidRDefault="00923B6D" w:rsidP="00852446">
      <w:pPr>
        <w:spacing w:line="276" w:lineRule="auto"/>
        <w:contextualSpacing/>
        <w:jc w:val="both"/>
      </w:pPr>
    </w:p>
    <w:p w:rsidR="00774709" w:rsidRDefault="00774709" w:rsidP="00774709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eastAsia="Calibri"/>
          <w:b/>
          <w:lang w:eastAsia="en-US"/>
        </w:rPr>
      </w:pPr>
      <w:r w:rsidRPr="00E870C4">
        <w:rPr>
          <w:rFonts w:eastAsia="Calibri"/>
          <w:b/>
          <w:lang w:eastAsia="en-US"/>
        </w:rPr>
        <w:t xml:space="preserve">DOSTAVA IZVJEŠĆA O UTROŠKU SREDSTAVA </w:t>
      </w:r>
    </w:p>
    <w:p w:rsidR="00774709" w:rsidRPr="00E870C4" w:rsidRDefault="00774709" w:rsidP="00774709">
      <w:pPr>
        <w:spacing w:after="160" w:line="259" w:lineRule="auto"/>
        <w:ind w:left="426"/>
        <w:contextualSpacing/>
        <w:jc w:val="both"/>
        <w:rPr>
          <w:rFonts w:eastAsia="Calibri"/>
          <w:b/>
          <w:lang w:eastAsia="en-US"/>
        </w:rPr>
      </w:pPr>
    </w:p>
    <w:p w:rsidR="004E20B9" w:rsidRPr="004E20B9" w:rsidRDefault="00702725" w:rsidP="00923B6D">
      <w:pPr>
        <w:spacing w:line="259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Članak 26</w:t>
      </w:r>
      <w:r w:rsidR="00774709" w:rsidRPr="004E20B9">
        <w:rPr>
          <w:rFonts w:eastAsia="Calibri"/>
          <w:b/>
          <w:lang w:eastAsia="en-US"/>
        </w:rPr>
        <w:t>.</w:t>
      </w:r>
    </w:p>
    <w:p w:rsidR="00774709" w:rsidRPr="004E20B9" w:rsidRDefault="00774709" w:rsidP="007C1A41">
      <w:pPr>
        <w:numPr>
          <w:ilvl w:val="0"/>
          <w:numId w:val="11"/>
        </w:numPr>
        <w:spacing w:after="160" w:line="259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4E20B9">
        <w:rPr>
          <w:rFonts w:eastAsia="Calibri"/>
          <w:lang w:eastAsia="en-US"/>
        </w:rPr>
        <w:t>Korisnik prilikom završetka svih prihvatljivih aktivnosti n</w:t>
      </w:r>
      <w:r w:rsidR="00373967" w:rsidRPr="004E20B9">
        <w:rPr>
          <w:rFonts w:eastAsia="Calibri"/>
          <w:lang w:eastAsia="en-US"/>
        </w:rPr>
        <w:t xml:space="preserve">avedenih u Zahtjevu za potporu </w:t>
      </w:r>
      <w:r w:rsidRPr="004E20B9">
        <w:rPr>
          <w:rFonts w:eastAsia="Calibri"/>
          <w:lang w:eastAsia="en-US"/>
        </w:rPr>
        <w:t xml:space="preserve"> utvrđenih Ugovorom dostavlja Izvješće o utrošku sredstava sa popratnom dokumentacijom.</w:t>
      </w:r>
    </w:p>
    <w:p w:rsidR="00774709" w:rsidRPr="004E20B9" w:rsidRDefault="00774709" w:rsidP="007C1A41">
      <w:pPr>
        <w:numPr>
          <w:ilvl w:val="0"/>
          <w:numId w:val="11"/>
        </w:numPr>
        <w:spacing w:after="160" w:line="259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4E20B9">
        <w:rPr>
          <w:rFonts w:eastAsia="Calibri"/>
          <w:lang w:eastAsia="en-US"/>
        </w:rPr>
        <w:t xml:space="preserve">Ukoliko je Izvješće o utrošku sredstava nepotpuno davatelj potpore će pisanim putem zatražiti </w:t>
      </w:r>
      <w:r w:rsidR="00333A66">
        <w:rPr>
          <w:rFonts w:eastAsia="Calibri"/>
          <w:lang w:eastAsia="en-US"/>
        </w:rPr>
        <w:t>od korisnika da dopuni dokumentaciju</w:t>
      </w:r>
      <w:r w:rsidRPr="004E20B9">
        <w:rPr>
          <w:rFonts w:eastAsia="Calibri"/>
          <w:lang w:eastAsia="en-US"/>
        </w:rPr>
        <w:t xml:space="preserve"> u roku od sedam r</w:t>
      </w:r>
      <w:r w:rsidR="00C47BAC">
        <w:rPr>
          <w:rFonts w:eastAsia="Calibri"/>
          <w:lang w:eastAsia="en-US"/>
        </w:rPr>
        <w:t xml:space="preserve">adnih dana od dana zaprimanja </w:t>
      </w:r>
      <w:proofErr w:type="spellStart"/>
      <w:r w:rsidR="00C47BAC">
        <w:rPr>
          <w:rFonts w:eastAsia="Calibri"/>
          <w:lang w:eastAsia="en-US"/>
        </w:rPr>
        <w:t>Z</w:t>
      </w:r>
      <w:r w:rsidRPr="004E20B9">
        <w:rPr>
          <w:rFonts w:eastAsia="Calibri"/>
          <w:lang w:eastAsia="en-US"/>
        </w:rPr>
        <w:t>htjeva</w:t>
      </w:r>
      <w:proofErr w:type="spellEnd"/>
      <w:r w:rsidRPr="004E20B9">
        <w:rPr>
          <w:rFonts w:eastAsia="Calibri"/>
          <w:lang w:eastAsia="en-US"/>
        </w:rPr>
        <w:t xml:space="preserve"> za dopunu.</w:t>
      </w:r>
    </w:p>
    <w:p w:rsidR="00774709" w:rsidRPr="00E870C4" w:rsidRDefault="00774709" w:rsidP="00774709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</w:p>
    <w:p w:rsidR="00774709" w:rsidRDefault="00774709" w:rsidP="00774709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eastAsia="Calibri"/>
          <w:b/>
          <w:lang w:eastAsia="en-US"/>
        </w:rPr>
      </w:pPr>
      <w:r w:rsidRPr="000D2254">
        <w:rPr>
          <w:rFonts w:eastAsia="Calibri"/>
          <w:b/>
          <w:lang w:eastAsia="en-US"/>
        </w:rPr>
        <w:t>KONTROLA NA TERENU</w:t>
      </w:r>
    </w:p>
    <w:p w:rsidR="004E20B9" w:rsidRPr="004E20B9" w:rsidRDefault="00702725" w:rsidP="00923B6D">
      <w:pPr>
        <w:spacing w:after="160" w:line="259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Članak 27</w:t>
      </w:r>
      <w:r w:rsidR="00923B6D">
        <w:rPr>
          <w:rFonts w:eastAsia="Calibri"/>
          <w:b/>
          <w:lang w:eastAsia="en-US"/>
        </w:rPr>
        <w:t>.</w:t>
      </w:r>
    </w:p>
    <w:p w:rsidR="00774709" w:rsidRPr="004E20B9" w:rsidRDefault="00774709" w:rsidP="00774709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4E20B9">
        <w:t>(1)</w:t>
      </w:r>
      <w:r w:rsidR="002B5A1B" w:rsidRPr="004E20B9">
        <w:t xml:space="preserve"> </w:t>
      </w:r>
      <w:r w:rsidRPr="004E20B9">
        <w:t>Kontrolu na terenu provodi Povjerenstvo za kontrolu na terenu, a može se vrišti od trenutka zaprimanja Zahtjeva za potporu, u postupku dodjele potpore te za cijelo vrijeme trajanja ugovora o korištenju potpore.</w:t>
      </w:r>
    </w:p>
    <w:p w:rsidR="00774709" w:rsidRPr="004E20B9" w:rsidRDefault="00774709" w:rsidP="00774709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4E20B9">
        <w:rPr>
          <w:rFonts w:eastAsia="Calibri"/>
          <w:lang w:eastAsia="en-US"/>
        </w:rPr>
        <w:t>(2)Povjerenstvo iz stavka 1. ovog članka imenuje župan posebnom Odlukom.</w:t>
      </w:r>
    </w:p>
    <w:p w:rsidR="00E55F3E" w:rsidRDefault="00E55F3E" w:rsidP="00774709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700C31" w:rsidRPr="00F62A44" w:rsidRDefault="00E55F3E" w:rsidP="00E55F3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F62A44">
        <w:rPr>
          <w:rFonts w:eastAsia="Calibri"/>
          <w:b/>
          <w:lang w:eastAsia="en-US"/>
        </w:rPr>
        <w:t>POVRAT SREDSTAVA POTPORE</w:t>
      </w:r>
    </w:p>
    <w:p w:rsidR="00E55F3E" w:rsidRPr="00F62A44" w:rsidRDefault="00E55F3E" w:rsidP="00E55F3E">
      <w:pPr>
        <w:spacing w:after="160" w:line="259" w:lineRule="auto"/>
        <w:ind w:left="862"/>
        <w:contextualSpacing/>
        <w:jc w:val="both"/>
        <w:rPr>
          <w:rFonts w:eastAsia="Calibri"/>
          <w:b/>
          <w:lang w:eastAsia="en-US"/>
        </w:rPr>
      </w:pPr>
    </w:p>
    <w:p w:rsidR="0073093C" w:rsidRPr="00F62A44" w:rsidRDefault="00702725" w:rsidP="00923B6D">
      <w:pPr>
        <w:spacing w:after="160" w:line="259" w:lineRule="auto"/>
        <w:ind w:left="142"/>
        <w:contextualSpacing/>
        <w:jc w:val="center"/>
        <w:rPr>
          <w:rFonts w:eastAsia="Calibri"/>
          <w:b/>
          <w:lang w:eastAsia="en-US"/>
        </w:rPr>
      </w:pPr>
      <w:r w:rsidRPr="00F62A44">
        <w:rPr>
          <w:rFonts w:eastAsia="Calibri"/>
          <w:b/>
          <w:lang w:eastAsia="en-US"/>
        </w:rPr>
        <w:t>Članak 28</w:t>
      </w:r>
      <w:r w:rsidR="00923B6D" w:rsidRPr="00F62A44">
        <w:rPr>
          <w:rFonts w:eastAsia="Calibri"/>
          <w:b/>
          <w:lang w:eastAsia="en-US"/>
        </w:rPr>
        <w:t>.</w:t>
      </w:r>
    </w:p>
    <w:p w:rsidR="0073093C" w:rsidRPr="00F62A44" w:rsidRDefault="0073093C" w:rsidP="0073093C">
      <w:pPr>
        <w:spacing w:after="160" w:line="259" w:lineRule="auto"/>
        <w:ind w:left="360"/>
        <w:contextualSpacing/>
        <w:jc w:val="both"/>
        <w:rPr>
          <w:rFonts w:eastAsia="Calibri"/>
          <w:b/>
          <w:lang w:eastAsia="en-US"/>
        </w:rPr>
      </w:pPr>
      <w:r w:rsidRPr="00F62A44">
        <w:rPr>
          <w:rFonts w:eastAsia="Calibri"/>
          <w:b/>
          <w:lang w:eastAsia="en-US"/>
        </w:rPr>
        <w:t>(1)</w:t>
      </w:r>
      <w:r w:rsidRPr="00F62A44">
        <w:rPr>
          <w:rFonts w:eastAsia="Calibri"/>
          <w:lang w:eastAsia="en-US"/>
        </w:rPr>
        <w:t xml:space="preserve">Korisnik je dužan vratiti Županiji isplaćeni iznos dodijeljene potpore, uvećan za iznos zakonskih zateznih kamata koje se računaju od dana isplate potpore  Korisniku, u slučajevima kada:  </w:t>
      </w:r>
    </w:p>
    <w:p w:rsidR="0073093C" w:rsidRPr="00F62A44" w:rsidRDefault="0073093C" w:rsidP="0073093C">
      <w:pPr>
        <w:numPr>
          <w:ilvl w:val="1"/>
          <w:numId w:val="1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F62A44">
        <w:rPr>
          <w:rFonts w:eastAsia="Calibri"/>
          <w:lang w:eastAsia="en-US"/>
        </w:rPr>
        <w:t xml:space="preserve">nije izvršio sve prihvatljive aktivnosti utvrđene Ugovorom; </w:t>
      </w:r>
    </w:p>
    <w:p w:rsidR="00F62A44" w:rsidRPr="00F62A44" w:rsidRDefault="0073093C" w:rsidP="00910C4B">
      <w:pPr>
        <w:numPr>
          <w:ilvl w:val="1"/>
          <w:numId w:val="1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F62A44">
        <w:rPr>
          <w:rFonts w:eastAsia="Calibri"/>
          <w:lang w:eastAsia="en-US"/>
        </w:rPr>
        <w:t>se nije pridrža</w:t>
      </w:r>
      <w:r w:rsidR="00F62A44" w:rsidRPr="00F62A44">
        <w:rPr>
          <w:rFonts w:eastAsia="Calibri"/>
          <w:lang w:eastAsia="en-US"/>
        </w:rPr>
        <w:t>vao preuzetih obveza iz Ugovora;</w:t>
      </w:r>
    </w:p>
    <w:p w:rsidR="0073093C" w:rsidRPr="00F62A44" w:rsidRDefault="0073093C" w:rsidP="00910C4B">
      <w:pPr>
        <w:numPr>
          <w:ilvl w:val="1"/>
          <w:numId w:val="1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F62A44">
        <w:rPr>
          <w:rFonts w:eastAsia="Calibri"/>
          <w:lang w:eastAsia="en-US"/>
        </w:rPr>
        <w:t xml:space="preserve">ne dostavi izvješće/dopunu izvješća o utrošku sredstava potpore u roku određenom Pravilnikom i Ugovorom; </w:t>
      </w:r>
    </w:p>
    <w:p w:rsidR="0073093C" w:rsidRPr="00F62A44" w:rsidRDefault="0073093C" w:rsidP="0073093C">
      <w:pPr>
        <w:numPr>
          <w:ilvl w:val="1"/>
          <w:numId w:val="1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F62A44">
        <w:rPr>
          <w:rFonts w:eastAsia="Calibri"/>
          <w:lang w:eastAsia="en-US"/>
        </w:rPr>
        <w:t xml:space="preserve">se kontrolom na terenu utvrdi da nisu provedene sve prihvatljive aktivnosti sukladno Zahtjevu, a utvrđene </w:t>
      </w:r>
      <w:r w:rsidR="00432F54" w:rsidRPr="00F62A44">
        <w:rPr>
          <w:rFonts w:eastAsia="Calibri"/>
          <w:lang w:eastAsia="en-US"/>
        </w:rPr>
        <w:t>su</w:t>
      </w:r>
      <w:r w:rsidRPr="00F62A44">
        <w:rPr>
          <w:rFonts w:eastAsia="Calibri"/>
          <w:lang w:eastAsia="en-US"/>
        </w:rPr>
        <w:t xml:space="preserve"> Ugovorom;</w:t>
      </w:r>
    </w:p>
    <w:p w:rsidR="0073093C" w:rsidRPr="00F62A44" w:rsidRDefault="0073093C" w:rsidP="0073093C">
      <w:pPr>
        <w:numPr>
          <w:ilvl w:val="1"/>
          <w:numId w:val="1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F62A44">
        <w:rPr>
          <w:rFonts w:eastAsia="Calibri"/>
          <w:lang w:eastAsia="en-US"/>
        </w:rPr>
        <w:t>se kontrolom na terenu utvrdi drugačije stanje od onog koje je bil</w:t>
      </w:r>
      <w:r w:rsidR="00F62A44" w:rsidRPr="00F62A44">
        <w:rPr>
          <w:rFonts w:eastAsia="Calibri"/>
          <w:lang w:eastAsia="en-US"/>
        </w:rPr>
        <w:t>o osnova za odobrenje sredstva.</w:t>
      </w:r>
    </w:p>
    <w:p w:rsidR="0073093C" w:rsidRPr="00F62A44" w:rsidRDefault="0073093C" w:rsidP="0073093C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F62A44">
        <w:rPr>
          <w:rFonts w:eastAsia="Calibri"/>
          <w:lang w:eastAsia="en-US"/>
        </w:rPr>
        <w:t xml:space="preserve">U slučajevima iz st 1. ovog članka Pravilnika, župan donosi Odluku o obvezi povrata isplaćenog iznosa dodijeljene potpore, te korisnik nema pravo na ostvarenje potpora temeljem važećih Pravilnika za provedbu mjera razvoja poljoprivredne proizvodnje u slijedećoj godini.   </w:t>
      </w:r>
    </w:p>
    <w:p w:rsidR="00774709" w:rsidRPr="00F62A44" w:rsidRDefault="00774709" w:rsidP="00774709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774709" w:rsidRPr="000D2254" w:rsidRDefault="00774709" w:rsidP="00774709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0D2254">
        <w:rPr>
          <w:rFonts w:eastAsia="Calibri"/>
          <w:b/>
          <w:lang w:eastAsia="en-US"/>
        </w:rPr>
        <w:t>STUPANJE NA SNAGU</w:t>
      </w:r>
    </w:p>
    <w:p w:rsidR="00774709" w:rsidRPr="000D2254" w:rsidRDefault="00923B6D" w:rsidP="00774709">
      <w:pPr>
        <w:spacing w:line="259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Članak 29</w:t>
      </w:r>
      <w:r w:rsidR="00702725">
        <w:rPr>
          <w:rFonts w:eastAsia="Calibri"/>
          <w:b/>
          <w:lang w:eastAsia="en-US"/>
        </w:rPr>
        <w:t>.</w:t>
      </w:r>
    </w:p>
    <w:p w:rsidR="00774709" w:rsidRPr="000D2254" w:rsidRDefault="00774709" w:rsidP="00774709">
      <w:pPr>
        <w:spacing w:line="259" w:lineRule="auto"/>
        <w:rPr>
          <w:rFonts w:eastAsia="Calibri"/>
          <w:lang w:eastAsia="en-US"/>
        </w:rPr>
      </w:pPr>
      <w:r w:rsidRPr="000D2254">
        <w:rPr>
          <w:rFonts w:eastAsia="Calibri"/>
          <w:lang w:eastAsia="en-US"/>
        </w:rPr>
        <w:t>Ovaj Pravilnik stupa na snagu prvog dana od dana objave u „Službenom glasniku Krapinsko-zagorske županije“.</w:t>
      </w:r>
    </w:p>
    <w:p w:rsidR="00301522" w:rsidRPr="00873923" w:rsidRDefault="00301522" w:rsidP="00774709">
      <w:p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</w:p>
    <w:p w:rsidR="00301522" w:rsidRDefault="00301522" w:rsidP="00301522">
      <w:pPr>
        <w:spacing w:line="259" w:lineRule="auto"/>
        <w:ind w:left="7080"/>
        <w:jc w:val="center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ŽUPAN</w:t>
      </w:r>
    </w:p>
    <w:p w:rsidR="000B0054" w:rsidRPr="00873923" w:rsidRDefault="000B0054" w:rsidP="00301522">
      <w:pPr>
        <w:spacing w:line="259" w:lineRule="auto"/>
        <w:ind w:left="7080"/>
        <w:jc w:val="center"/>
        <w:rPr>
          <w:rFonts w:eastAsia="Calibri"/>
          <w:b/>
          <w:lang w:eastAsia="en-US"/>
        </w:rPr>
      </w:pPr>
    </w:p>
    <w:p w:rsidR="00CB5170" w:rsidRPr="00C47BAC" w:rsidRDefault="00301522" w:rsidP="00DD7581">
      <w:pPr>
        <w:spacing w:line="259" w:lineRule="auto"/>
        <w:ind w:left="7080"/>
        <w:jc w:val="center"/>
        <w:rPr>
          <w:rFonts w:eastAsia="Calibri"/>
          <w:lang w:eastAsia="en-US"/>
        </w:rPr>
      </w:pPr>
      <w:r w:rsidRPr="00C47BAC">
        <w:rPr>
          <w:rFonts w:eastAsia="Calibri"/>
          <w:lang w:eastAsia="en-US"/>
        </w:rPr>
        <w:t>Željko Kolar</w:t>
      </w:r>
    </w:p>
    <w:p w:rsidR="00C715C5" w:rsidRDefault="00C715C5" w:rsidP="00526929">
      <w:pPr>
        <w:pStyle w:val="Bezproreda"/>
        <w:spacing w:line="276" w:lineRule="auto"/>
        <w:rPr>
          <w:rFonts w:ascii="Times New Roman" w:hAnsi="Times New Roman"/>
        </w:rPr>
      </w:pPr>
    </w:p>
    <w:p w:rsidR="00C47BAC" w:rsidRDefault="00C47BAC" w:rsidP="00526929">
      <w:pPr>
        <w:pStyle w:val="Bezproreda"/>
        <w:spacing w:line="276" w:lineRule="auto"/>
        <w:rPr>
          <w:rFonts w:ascii="Times New Roman" w:hAnsi="Times New Roman"/>
        </w:rPr>
      </w:pPr>
    </w:p>
    <w:p w:rsidR="00A137A5" w:rsidRPr="00526929" w:rsidRDefault="00A137A5" w:rsidP="00526929">
      <w:pPr>
        <w:pStyle w:val="Bezproreda"/>
        <w:spacing w:line="276" w:lineRule="auto"/>
        <w:rPr>
          <w:rFonts w:ascii="Times New Roman" w:hAnsi="Times New Roman"/>
        </w:rPr>
      </w:pPr>
      <w:r w:rsidRPr="00526929">
        <w:rPr>
          <w:rFonts w:ascii="Times New Roman" w:hAnsi="Times New Roman"/>
        </w:rPr>
        <w:t xml:space="preserve">Dostaviti: </w:t>
      </w:r>
    </w:p>
    <w:p w:rsidR="00A137A5" w:rsidRPr="00526929" w:rsidRDefault="00526929" w:rsidP="00526929">
      <w:pPr>
        <w:pStyle w:val="Bezproreda"/>
        <w:spacing w:line="276" w:lineRule="auto"/>
        <w:rPr>
          <w:rFonts w:ascii="Times New Roman" w:hAnsi="Times New Roman"/>
        </w:rPr>
      </w:pPr>
      <w:r w:rsidRPr="00526929">
        <w:rPr>
          <w:rFonts w:ascii="Times New Roman" w:hAnsi="Times New Roman"/>
        </w:rPr>
        <w:t>1.</w:t>
      </w:r>
      <w:r w:rsidR="00A137A5" w:rsidRPr="00526929">
        <w:rPr>
          <w:rFonts w:ascii="Times New Roman" w:hAnsi="Times New Roman"/>
        </w:rPr>
        <w:t xml:space="preserve">„Službeni glasnik Krapinsko-zagorske županije“, za objavu, </w:t>
      </w:r>
    </w:p>
    <w:p w:rsidR="00A137A5" w:rsidRPr="00526929" w:rsidRDefault="00526929" w:rsidP="00526929">
      <w:pPr>
        <w:pStyle w:val="Bezproreda"/>
        <w:spacing w:line="276" w:lineRule="auto"/>
        <w:rPr>
          <w:rFonts w:ascii="Times New Roman" w:hAnsi="Times New Roman"/>
        </w:rPr>
      </w:pPr>
      <w:r w:rsidRPr="00526929">
        <w:rPr>
          <w:rFonts w:ascii="Times New Roman" w:hAnsi="Times New Roman"/>
        </w:rPr>
        <w:t>2.</w:t>
      </w:r>
      <w:r w:rsidR="00A137A5" w:rsidRPr="00526929">
        <w:rPr>
          <w:rFonts w:ascii="Times New Roman" w:hAnsi="Times New Roman"/>
        </w:rPr>
        <w:t xml:space="preserve">Upravni odjel za gospodarstvo, poljoprivredu, </w:t>
      </w:r>
    </w:p>
    <w:p w:rsidR="00A137A5" w:rsidRPr="00526929" w:rsidRDefault="00A137A5" w:rsidP="00526929">
      <w:pPr>
        <w:pStyle w:val="Bezproreda"/>
        <w:spacing w:line="276" w:lineRule="auto"/>
        <w:rPr>
          <w:rFonts w:ascii="Times New Roman" w:hAnsi="Times New Roman"/>
        </w:rPr>
      </w:pPr>
      <w:r w:rsidRPr="00526929">
        <w:rPr>
          <w:rFonts w:ascii="Times New Roman" w:hAnsi="Times New Roman"/>
        </w:rPr>
        <w:t xml:space="preserve">promet komunalnu infrastrukturu i EU fondove, </w:t>
      </w:r>
    </w:p>
    <w:p w:rsidR="00A137A5" w:rsidRPr="00526929" w:rsidRDefault="00526929" w:rsidP="00526929">
      <w:pPr>
        <w:pStyle w:val="Bezproreda"/>
        <w:spacing w:line="276" w:lineRule="auto"/>
        <w:rPr>
          <w:rFonts w:ascii="Times New Roman" w:hAnsi="Times New Roman"/>
        </w:rPr>
      </w:pPr>
      <w:r w:rsidRPr="00526929">
        <w:rPr>
          <w:rFonts w:ascii="Times New Roman" w:hAnsi="Times New Roman"/>
        </w:rPr>
        <w:t>3.</w:t>
      </w:r>
      <w:r w:rsidR="00A137A5" w:rsidRPr="00526929">
        <w:rPr>
          <w:rFonts w:ascii="Times New Roman" w:hAnsi="Times New Roman"/>
        </w:rPr>
        <w:t xml:space="preserve">Upravni odjel za financije, proračun i javnu nabavu, </w:t>
      </w:r>
    </w:p>
    <w:p w:rsidR="00526929" w:rsidRPr="00526929" w:rsidRDefault="00526929" w:rsidP="00526929">
      <w:pPr>
        <w:pStyle w:val="Bezproreda"/>
        <w:spacing w:line="276" w:lineRule="auto"/>
        <w:rPr>
          <w:rFonts w:ascii="Times New Roman" w:hAnsi="Times New Roman"/>
        </w:rPr>
      </w:pPr>
      <w:r w:rsidRPr="00526929">
        <w:rPr>
          <w:rFonts w:ascii="Times New Roman" w:hAnsi="Times New Roman"/>
        </w:rPr>
        <w:t>4. Za zbirku isprava,</w:t>
      </w:r>
    </w:p>
    <w:p w:rsidR="00B41114" w:rsidRPr="000B0054" w:rsidRDefault="00526929" w:rsidP="000B0054">
      <w:pPr>
        <w:pStyle w:val="Bezproreda"/>
        <w:spacing w:line="276" w:lineRule="auto"/>
        <w:rPr>
          <w:rFonts w:ascii="Times New Roman" w:hAnsi="Times New Roman"/>
        </w:rPr>
      </w:pPr>
      <w:r w:rsidRPr="00526929">
        <w:rPr>
          <w:rFonts w:ascii="Times New Roman" w:hAnsi="Times New Roman"/>
        </w:rPr>
        <w:t xml:space="preserve">5. </w:t>
      </w:r>
      <w:r w:rsidR="00A137A5" w:rsidRPr="00526929">
        <w:rPr>
          <w:rFonts w:ascii="Times New Roman" w:hAnsi="Times New Roman"/>
        </w:rPr>
        <w:t>Pismohrana</w:t>
      </w:r>
      <w:r w:rsidR="00A137A5">
        <w:t xml:space="preserve">. </w:t>
      </w:r>
    </w:p>
    <w:p w:rsidR="00B41114" w:rsidRPr="00C47BAC" w:rsidRDefault="00AD0C1D" w:rsidP="00B41114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lang w:eastAsia="en-US"/>
        </w:rPr>
        <w:br w:type="page"/>
      </w:r>
      <w:r w:rsidR="00B41114" w:rsidRPr="00C47BAC">
        <w:rPr>
          <w:rFonts w:eastAsia="Calibri"/>
          <w:b/>
          <w:sz w:val="22"/>
          <w:szCs w:val="22"/>
          <w:lang w:eastAsia="en-US"/>
        </w:rPr>
        <w:lastRenderedPageBreak/>
        <w:t>PRILOG I.</w:t>
      </w:r>
    </w:p>
    <w:p w:rsidR="00B41114" w:rsidRPr="00C47BAC" w:rsidRDefault="00B41114" w:rsidP="00C47BAC">
      <w:pPr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47BAC">
        <w:rPr>
          <w:rFonts w:eastAsia="Calibri"/>
          <w:b/>
          <w:sz w:val="22"/>
          <w:szCs w:val="22"/>
          <w:lang w:eastAsia="en-US"/>
        </w:rPr>
        <w:t>POPIS POLJOPRIVREDNIH PROIZVODA OBU</w:t>
      </w:r>
      <w:r w:rsidR="00C47BAC" w:rsidRPr="00C47BAC">
        <w:rPr>
          <w:rFonts w:eastAsia="Calibri"/>
          <w:b/>
          <w:sz w:val="22"/>
          <w:szCs w:val="22"/>
          <w:lang w:eastAsia="en-US"/>
        </w:rPr>
        <w:t>HVAĆEN DODATKOM I. UGOVORA O EU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8152"/>
      </w:tblGrid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Broj u briselskoj nomenklaturi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Opis proizvoda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Žive životinje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 xml:space="preserve">Meso i jestivi </w:t>
            </w:r>
            <w:proofErr w:type="spellStart"/>
            <w:r w:rsidRPr="00C47BAC">
              <w:rPr>
                <w:rFonts w:eastAsia="Calibri"/>
                <w:sz w:val="22"/>
                <w:szCs w:val="22"/>
                <w:lang w:eastAsia="en-US"/>
              </w:rPr>
              <w:t>klaonički</w:t>
            </w:r>
            <w:proofErr w:type="spellEnd"/>
            <w:r w:rsidRPr="00C47BAC">
              <w:rPr>
                <w:rFonts w:eastAsia="Calibri"/>
                <w:sz w:val="22"/>
                <w:szCs w:val="22"/>
                <w:lang w:eastAsia="en-US"/>
              </w:rPr>
              <w:t xml:space="preserve"> proizvodi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Ribe i rakovi, mekušci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Mlijeko i drugi mliječni proizvodi; jaja peradi i ptičja jaja; prirodni med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05.04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Crijeva, mjehuri i želuci od životinja (osim od riba), cijeli i njihovi komadi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05.15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Proizvodi životinjskog podrijetla što nisu spomenuti niti uključeni na drugom mjestu; mrtve životinje iz poglavlja 1 ili 3, neuporabive za ljudsku prehranu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Živo drveće i druge biljke; lukovice, korijenje i slično; rezano cvijeće i ukrasno lišće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Jestivo povrće, neko korijenje i gomolji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 xml:space="preserve">Jestivo voće i </w:t>
            </w:r>
            <w:proofErr w:type="spellStart"/>
            <w:r w:rsidRPr="00C47BAC">
              <w:rPr>
                <w:rFonts w:eastAsia="Calibri"/>
                <w:sz w:val="22"/>
                <w:szCs w:val="22"/>
                <w:lang w:eastAsia="en-US"/>
              </w:rPr>
              <w:t>orašasti</w:t>
            </w:r>
            <w:proofErr w:type="spellEnd"/>
            <w:r w:rsidRPr="00C47BAC">
              <w:rPr>
                <w:rFonts w:eastAsia="Calibri"/>
                <w:sz w:val="22"/>
                <w:szCs w:val="22"/>
                <w:lang w:eastAsia="en-US"/>
              </w:rPr>
              <w:t xml:space="preserve"> plodovi; kore agruma, dinja i lubenica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Kava, čaj, začini, isključujući mate čaj (tarifni br 09.03)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Žitarice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 xml:space="preserve">Proizvodi mlinske industrije; slad; škrob; </w:t>
            </w:r>
            <w:proofErr w:type="spellStart"/>
            <w:r w:rsidRPr="00C47BAC">
              <w:rPr>
                <w:rFonts w:eastAsia="Calibri"/>
                <w:sz w:val="22"/>
                <w:szCs w:val="22"/>
                <w:lang w:eastAsia="en-US"/>
              </w:rPr>
              <w:t>inulin</w:t>
            </w:r>
            <w:proofErr w:type="spellEnd"/>
            <w:r w:rsidRPr="00C47BAC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C47BAC">
              <w:rPr>
                <w:rFonts w:eastAsia="Calibri"/>
                <w:sz w:val="22"/>
                <w:szCs w:val="22"/>
                <w:lang w:eastAsia="en-US"/>
              </w:rPr>
              <w:t>gluten</w:t>
            </w:r>
            <w:proofErr w:type="spellEnd"/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Uljano sjemenje i plodovi; razno zrnje, sjemenje i plodovi; industrijsko i ljekovito bilje; slama i stočna hrana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13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isključujući 13.03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Pektin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15.01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Prerađena svinjska mast (uključujući salo) i mast peradi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15.02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Neprerađene masti od goveda, ovaca ili koza, te loj proizveden iz ovih masti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15.03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 xml:space="preserve">Stearin od svinjske masti, ulje od svinjske masti, </w:t>
            </w:r>
            <w:proofErr w:type="spellStart"/>
            <w:r w:rsidRPr="00C47BAC">
              <w:rPr>
                <w:rFonts w:eastAsia="Calibri"/>
                <w:sz w:val="22"/>
                <w:szCs w:val="22"/>
                <w:lang w:eastAsia="en-US"/>
              </w:rPr>
              <w:t>oleostearin</w:t>
            </w:r>
            <w:proofErr w:type="spellEnd"/>
            <w:r w:rsidRPr="00C47BAC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47BAC">
              <w:rPr>
                <w:rFonts w:eastAsia="Calibri"/>
                <w:sz w:val="22"/>
                <w:szCs w:val="22"/>
                <w:lang w:eastAsia="en-US"/>
              </w:rPr>
              <w:t>oleo</w:t>
            </w:r>
            <w:proofErr w:type="spellEnd"/>
            <w:r w:rsidRPr="00C47BAC">
              <w:rPr>
                <w:rFonts w:eastAsia="Calibri"/>
                <w:sz w:val="22"/>
                <w:szCs w:val="22"/>
                <w:lang w:eastAsia="en-US"/>
              </w:rPr>
              <w:t xml:space="preserve"> ulje i ulje od loja, </w:t>
            </w:r>
            <w:proofErr w:type="spellStart"/>
            <w:r w:rsidRPr="00C47BAC">
              <w:rPr>
                <w:rFonts w:eastAsia="Calibri"/>
                <w:sz w:val="22"/>
                <w:szCs w:val="22"/>
                <w:lang w:eastAsia="en-US"/>
              </w:rPr>
              <w:t>neemulgirani</w:t>
            </w:r>
            <w:proofErr w:type="spellEnd"/>
            <w:r w:rsidRPr="00C47BAC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47BAC">
              <w:rPr>
                <w:rFonts w:eastAsia="Calibri"/>
                <w:sz w:val="22"/>
                <w:szCs w:val="22"/>
                <w:lang w:eastAsia="en-US"/>
              </w:rPr>
              <w:t>nemiješani</w:t>
            </w:r>
            <w:proofErr w:type="spellEnd"/>
            <w:r w:rsidRPr="00C47BAC">
              <w:rPr>
                <w:rFonts w:eastAsia="Calibri"/>
                <w:sz w:val="22"/>
                <w:szCs w:val="22"/>
                <w:lang w:eastAsia="en-US"/>
              </w:rPr>
              <w:t xml:space="preserve"> niti na drugi način pripremljeni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Masti i ulja riba i morskih sisavaca, rafinirani ili nerafinirani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15.07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Stabilna biljna ulja, tekuća ili kruta, sirova, rafinirana ili pročišćena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15.12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 xml:space="preserve">Masti i ulja životinjskog ili biljnog podrijetla, </w:t>
            </w:r>
            <w:proofErr w:type="spellStart"/>
            <w:r w:rsidRPr="00C47BAC">
              <w:rPr>
                <w:rFonts w:eastAsia="Calibri"/>
                <w:sz w:val="22"/>
                <w:szCs w:val="22"/>
                <w:lang w:eastAsia="en-US"/>
              </w:rPr>
              <w:t>hidrogenirani</w:t>
            </w:r>
            <w:proofErr w:type="spellEnd"/>
            <w:r w:rsidRPr="00C47BAC">
              <w:rPr>
                <w:rFonts w:eastAsia="Calibri"/>
                <w:sz w:val="22"/>
                <w:szCs w:val="22"/>
                <w:lang w:eastAsia="en-US"/>
              </w:rPr>
              <w:t>, rafinirani ili nerafinirani, ali dalje nepripremljeni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15.13.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Margarin, imitacija sala i druge jestive masti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15.17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Ostaci dobiveni pri preradi masnih tvari ili voskova životinjskog ili biljnog podrijetla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16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Prerađevine od mesa, riba, rakova, mekušaca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17.01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Šećer od šećerne repe i šećerne trske, krut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17.02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Ostali šećeri; šećerni sirupi; umjetni med (miješan ili ne s prirodnim medom); karamel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lastRenderedPageBreak/>
              <w:t>17.03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 xml:space="preserve">Melase, </w:t>
            </w:r>
            <w:proofErr w:type="spellStart"/>
            <w:r w:rsidRPr="00C47BAC">
              <w:rPr>
                <w:rFonts w:eastAsia="Calibri"/>
                <w:sz w:val="22"/>
                <w:szCs w:val="22"/>
                <w:lang w:eastAsia="en-US"/>
              </w:rPr>
              <w:t>obezbojena</w:t>
            </w:r>
            <w:proofErr w:type="spellEnd"/>
            <w:r w:rsidRPr="00C47BAC">
              <w:rPr>
                <w:rFonts w:eastAsia="Calibri"/>
                <w:sz w:val="22"/>
                <w:szCs w:val="22"/>
                <w:lang w:eastAsia="en-US"/>
              </w:rPr>
              <w:t xml:space="preserve"> ili ne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17.05(*)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 xml:space="preserve">Aromatizirani ili obojeni šećeri, sirupi i melasa (uključujući </w:t>
            </w:r>
            <w:proofErr w:type="spellStart"/>
            <w:r w:rsidRPr="00C47BAC">
              <w:rPr>
                <w:rFonts w:eastAsia="Calibri"/>
                <w:sz w:val="22"/>
                <w:szCs w:val="22"/>
                <w:lang w:eastAsia="en-US"/>
              </w:rPr>
              <w:t>vanilijin</w:t>
            </w:r>
            <w:proofErr w:type="spellEnd"/>
            <w:r w:rsidRPr="00C47BAC">
              <w:rPr>
                <w:rFonts w:eastAsia="Calibri"/>
                <w:sz w:val="22"/>
                <w:szCs w:val="22"/>
                <w:lang w:eastAsia="en-US"/>
              </w:rPr>
              <w:t xml:space="preserve"> šećer ili </w:t>
            </w:r>
            <w:proofErr w:type="spellStart"/>
            <w:r w:rsidRPr="00C47BAC">
              <w:rPr>
                <w:rFonts w:eastAsia="Calibri"/>
                <w:sz w:val="22"/>
                <w:szCs w:val="22"/>
                <w:lang w:eastAsia="en-US"/>
              </w:rPr>
              <w:t>vanilin</w:t>
            </w:r>
            <w:proofErr w:type="spellEnd"/>
            <w:r w:rsidRPr="00C47BAC">
              <w:rPr>
                <w:rFonts w:eastAsia="Calibri"/>
                <w:sz w:val="22"/>
                <w:szCs w:val="22"/>
                <w:lang w:eastAsia="en-US"/>
              </w:rPr>
              <w:t>), uz iznimku voćnog soka s dodanim šećerom u bilo kojem omjeru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18.01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Kakao u zrnu, cijeli ili lomljeni, sirovi ili prženi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18.02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Ljuske, kore, opne i otpaci od kakaa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Proizvodi od povrća, voća ili ostalih dijelova biljaka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Mošt od grožđa, u fermentaciji, ili sa zaustavljenim vrenjem bez dodavanja alkohola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22.05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Vino od svježeg grožđa; mošt od grožđa čija je fermentacija zaustavljena dodatkom alkohola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22.07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Ostala fermentirana pića (npr. jabukovača, kruškovača, medovina)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isključujući 22.08(*)</w:t>
            </w:r>
          </w:p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isključujući 22.09(*)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Etilni alkohol ili neutralni alkoholi, denaturiran ili ne, bilo koje jačine, dobiven iz poljoprivrednih proizvoda navedenih u dodatku 1, isključujući likere, ostala alkoholna pića i složene alkoholne pripravke (poznate kao »koncentrirani ekstrakti«) – za uporabu u proizvodnji pića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22.10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Ocat i nadomjesci octa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Ostaci i otpaci od prehrambene industrije; pripremljena životinjska hrana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24.01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Neprerađeni duhan, duhanski otpaci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45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45.01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Pluto prirodno, neobrađeno, drobljeno, granulirano ili mljeveno; otpaci od pluta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54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54.01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Lan, sirov ili prerađen, ali neprerađen; lanena kučina i otpaci (uključujući otpadnu pređu i rastrgane tekstilne materijale)</w:t>
            </w: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Poglavlje 57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41114" w:rsidRPr="00C47BA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57.01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C47BA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47BAC">
              <w:rPr>
                <w:rFonts w:eastAsia="Calibri"/>
                <w:sz w:val="22"/>
                <w:szCs w:val="22"/>
                <w:lang w:eastAsia="en-US"/>
              </w:rPr>
              <w:t>Prava konoplja (</w:t>
            </w:r>
            <w:proofErr w:type="spellStart"/>
            <w:r w:rsidRPr="00C47BAC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Cannabis</w:t>
            </w:r>
            <w:proofErr w:type="spellEnd"/>
            <w:r w:rsidRPr="00C47BAC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47BAC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sativa</w:t>
            </w:r>
            <w:proofErr w:type="spellEnd"/>
            <w:r w:rsidRPr="00C47BAC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 l.</w:t>
            </w:r>
            <w:r w:rsidRPr="00C47BAC">
              <w:rPr>
                <w:rFonts w:eastAsia="Calibri"/>
                <w:sz w:val="22"/>
                <w:szCs w:val="22"/>
                <w:lang w:eastAsia="en-US"/>
              </w:rPr>
              <w:t>), sirova ili prerađena, ali neprerađena; kučina i otpaci od konoplje (uključujući otpadnu pređu i rastrgane tekstilne materijale)</w:t>
            </w:r>
          </w:p>
        </w:tc>
      </w:tr>
    </w:tbl>
    <w:p w:rsidR="00B41114" w:rsidRPr="00873923" w:rsidRDefault="00B41114" w:rsidP="00B41114">
      <w:pPr>
        <w:spacing w:line="259" w:lineRule="auto"/>
        <w:rPr>
          <w:rFonts w:eastAsia="Calibri"/>
          <w:lang w:eastAsia="en-US"/>
        </w:rPr>
      </w:pPr>
      <w:r w:rsidRPr="00C47BAC">
        <w:rPr>
          <w:rFonts w:eastAsia="Calibri"/>
          <w:sz w:val="22"/>
          <w:szCs w:val="22"/>
          <w:lang w:eastAsia="en-US"/>
        </w:rPr>
        <w:t>(*) Dodano člankom 1. Uredbe br. 7a Vijeća Europske ekonomske zajednice od 18. prosinca 1959. (Službeni list br. 7., 30. 1. 1961., str. 71/612</w:t>
      </w:r>
      <w:r w:rsidRPr="00873923">
        <w:rPr>
          <w:rFonts w:eastAsia="Calibri"/>
          <w:lang w:eastAsia="en-US"/>
        </w:rPr>
        <w:t>)</w:t>
      </w:r>
    </w:p>
    <w:p w:rsidR="00B41114" w:rsidRPr="00873923" w:rsidRDefault="00B41114" w:rsidP="00B41114">
      <w:pPr>
        <w:spacing w:line="259" w:lineRule="auto"/>
        <w:rPr>
          <w:rFonts w:eastAsia="Calibri"/>
          <w:lang w:eastAsia="en-US"/>
        </w:rPr>
      </w:pPr>
    </w:p>
    <w:p w:rsidR="00263AEB" w:rsidRPr="00873923" w:rsidRDefault="00263AEB" w:rsidP="00B41114">
      <w:pPr>
        <w:rPr>
          <w:rFonts w:eastAsia="Calibri"/>
          <w:lang w:eastAsia="en-US"/>
        </w:rPr>
      </w:pPr>
    </w:p>
    <w:p w:rsidR="00B41114" w:rsidRPr="00873923" w:rsidRDefault="00B41114">
      <w:pPr>
        <w:spacing w:after="200" w:line="276" w:lineRule="auto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br w:type="page"/>
      </w:r>
    </w:p>
    <w:p w:rsidR="00B41114" w:rsidRPr="00873923" w:rsidRDefault="00B41114" w:rsidP="00B41114">
      <w:pPr>
        <w:rPr>
          <w:b/>
        </w:rPr>
      </w:pPr>
      <w:r w:rsidRPr="00873923">
        <w:rPr>
          <w:b/>
        </w:rPr>
        <w:t>PRILOG II.</w:t>
      </w:r>
    </w:p>
    <w:p w:rsidR="00B41114" w:rsidRPr="00873923" w:rsidRDefault="00B41114" w:rsidP="00B41114">
      <w:pPr>
        <w:spacing w:line="259" w:lineRule="auto"/>
        <w:jc w:val="center"/>
        <w:rPr>
          <w:rFonts w:eastAsia="Calibri"/>
          <w:b/>
          <w:lang w:eastAsia="en-US"/>
        </w:rPr>
      </w:pPr>
      <w:r w:rsidRPr="00873923">
        <w:rPr>
          <w:rFonts w:eastAsia="Calibri"/>
          <w:b/>
          <w:lang w:eastAsia="en-US"/>
        </w:rPr>
        <w:t>OZNAČAVANJE ULAGANJA SUFINANCIRANIH IZ PRORAČUNA KRAPINSKO-ZAGORSKE ŽUPANIJE</w:t>
      </w:r>
    </w:p>
    <w:p w:rsidR="00B41114" w:rsidRPr="00873923" w:rsidRDefault="00B41114" w:rsidP="00B41114">
      <w:pPr>
        <w:spacing w:line="259" w:lineRule="auto"/>
        <w:rPr>
          <w:rFonts w:eastAsia="Calibri"/>
          <w:b/>
          <w:lang w:eastAsia="en-US"/>
        </w:rPr>
      </w:pPr>
    </w:p>
    <w:p w:rsidR="00B41114" w:rsidRPr="00873923" w:rsidRDefault="00D47412" w:rsidP="00B41114">
      <w:pPr>
        <w:spacing w:line="259" w:lineRule="auto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Sva aktivnosti koje</w:t>
      </w:r>
      <w:r w:rsidR="00B41114" w:rsidRPr="00873923">
        <w:rPr>
          <w:rFonts w:eastAsia="Calibri"/>
          <w:lang w:eastAsia="en-US"/>
        </w:rPr>
        <w:t xml:space="preserve"> se provode u okviru </w:t>
      </w:r>
      <w:r w:rsidR="002772C6" w:rsidRPr="00873923">
        <w:rPr>
          <w:rFonts w:eastAsia="Calibri"/>
          <w:lang w:eastAsia="en-US"/>
        </w:rPr>
        <w:t>Pravilnik</w:t>
      </w:r>
      <w:r w:rsidR="00B41114" w:rsidRPr="00873923">
        <w:rPr>
          <w:rFonts w:eastAsia="Calibri"/>
          <w:lang w:eastAsia="en-US"/>
        </w:rPr>
        <w:t>a</w:t>
      </w:r>
      <w:r w:rsidRPr="00873923">
        <w:rPr>
          <w:rFonts w:eastAsia="Calibri"/>
          <w:lang w:eastAsia="en-US"/>
        </w:rPr>
        <w:t xml:space="preserve"> i kod kojih je to primjenjivo</w:t>
      </w:r>
      <w:r w:rsidR="00B41114" w:rsidRPr="00873923">
        <w:rPr>
          <w:rFonts w:eastAsia="Calibri"/>
          <w:lang w:eastAsia="en-US"/>
        </w:rPr>
        <w:t>, a financiraju se iz Proračuna Krapinsko-zagorske županij</w:t>
      </w:r>
      <w:r w:rsidR="00FA75EB" w:rsidRPr="00873923">
        <w:rPr>
          <w:rFonts w:eastAsia="Calibri"/>
          <w:lang w:eastAsia="en-US"/>
        </w:rPr>
        <w:t>e trebaju biti propisno označene</w:t>
      </w:r>
      <w:r w:rsidR="00B41114" w:rsidRPr="00873923">
        <w:rPr>
          <w:rFonts w:eastAsia="Calibri"/>
          <w:lang w:eastAsia="en-US"/>
        </w:rPr>
        <w:t>.</w:t>
      </w:r>
    </w:p>
    <w:p w:rsidR="00B41114" w:rsidRPr="00873923" w:rsidRDefault="00D47412" w:rsidP="00B41114">
      <w:pPr>
        <w:spacing w:line="259" w:lineRule="auto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 xml:space="preserve">Označavanje </w:t>
      </w:r>
      <w:r w:rsidR="00B41114" w:rsidRPr="00873923">
        <w:rPr>
          <w:rFonts w:eastAsia="Calibri"/>
          <w:lang w:eastAsia="en-US"/>
        </w:rPr>
        <w:t xml:space="preserve"> je obveza krajnjeg korisnika.</w:t>
      </w:r>
    </w:p>
    <w:p w:rsidR="00B41114" w:rsidRPr="00873923" w:rsidRDefault="00B41114" w:rsidP="00B41114">
      <w:pPr>
        <w:spacing w:line="259" w:lineRule="auto"/>
        <w:rPr>
          <w:rFonts w:eastAsia="Calibri"/>
          <w:bCs/>
          <w:lang w:eastAsia="en-US"/>
        </w:rPr>
      </w:pPr>
    </w:p>
    <w:p w:rsidR="00B41114" w:rsidRPr="00873923" w:rsidRDefault="00B41114" w:rsidP="007C1A41">
      <w:pPr>
        <w:numPr>
          <w:ilvl w:val="0"/>
          <w:numId w:val="12"/>
        </w:numPr>
        <w:spacing w:after="160" w:line="259" w:lineRule="auto"/>
        <w:contextualSpacing/>
        <w:rPr>
          <w:rFonts w:eastAsia="Calibri"/>
          <w:lang w:eastAsia="en-US"/>
        </w:rPr>
      </w:pPr>
      <w:r w:rsidRPr="00873923">
        <w:rPr>
          <w:rFonts w:eastAsia="Calibri"/>
          <w:bCs/>
          <w:lang w:eastAsia="en-US"/>
        </w:rPr>
        <w:t>Obveze korisnika</w:t>
      </w:r>
    </w:p>
    <w:p w:rsidR="00B41114" w:rsidRPr="00873923" w:rsidRDefault="00B41114" w:rsidP="00B41114">
      <w:pPr>
        <w:spacing w:line="259" w:lineRule="auto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 xml:space="preserve">Korisnik je u obvezi propisno označiti svoje ulaganje, i to </w:t>
      </w:r>
      <w:r w:rsidRPr="00873923">
        <w:rPr>
          <w:rFonts w:eastAsia="Calibri"/>
          <w:bCs/>
          <w:lang w:eastAsia="en-US"/>
        </w:rPr>
        <w:t xml:space="preserve">nakon </w:t>
      </w:r>
      <w:r w:rsidR="00FA75EB" w:rsidRPr="00873923">
        <w:rPr>
          <w:rFonts w:eastAsia="Calibri"/>
          <w:bCs/>
          <w:lang w:eastAsia="en-US"/>
        </w:rPr>
        <w:t>dovršetka aktivnosti ovisno o vrsti</w:t>
      </w:r>
      <w:r w:rsidR="00780AFC" w:rsidRPr="00873923">
        <w:rPr>
          <w:rFonts w:eastAsia="Calibri"/>
          <w:bCs/>
          <w:lang w:eastAsia="en-US"/>
        </w:rPr>
        <w:t xml:space="preserve"> ulaganja</w:t>
      </w:r>
      <w:r w:rsidR="00D47412" w:rsidRPr="00873923">
        <w:rPr>
          <w:rFonts w:eastAsia="Calibri"/>
          <w:bCs/>
          <w:lang w:eastAsia="en-US"/>
        </w:rPr>
        <w:t>.</w:t>
      </w:r>
    </w:p>
    <w:p w:rsidR="00B41114" w:rsidRPr="00873923" w:rsidRDefault="00B41114" w:rsidP="007C1A41">
      <w:pPr>
        <w:numPr>
          <w:ilvl w:val="0"/>
          <w:numId w:val="12"/>
        </w:numPr>
        <w:spacing w:after="160" w:line="259" w:lineRule="auto"/>
        <w:contextualSpacing/>
        <w:rPr>
          <w:rFonts w:eastAsia="Calibri"/>
          <w:lang w:eastAsia="en-US"/>
        </w:rPr>
      </w:pPr>
      <w:r w:rsidRPr="00873923">
        <w:rPr>
          <w:rFonts w:eastAsia="Calibri"/>
          <w:bCs/>
          <w:lang w:eastAsia="en-US"/>
        </w:rPr>
        <w:t>Primjer označavanja ulaganja</w:t>
      </w:r>
    </w:p>
    <w:p w:rsidR="00B41114" w:rsidRPr="00873923" w:rsidRDefault="00D47412" w:rsidP="00B41114">
      <w:pPr>
        <w:spacing w:line="259" w:lineRule="auto"/>
        <w:rPr>
          <w:rFonts w:eastAsia="Calibri"/>
          <w:lang w:eastAsia="en-US"/>
        </w:rPr>
      </w:pPr>
      <w:r w:rsidRPr="00873923">
        <w:rPr>
          <w:rFonts w:eastAsia="Calibri"/>
          <w:lang w:eastAsia="en-US"/>
        </w:rPr>
        <w:t>Plakat, informativna ploča</w:t>
      </w:r>
      <w:r w:rsidR="00B41114" w:rsidRPr="00873923">
        <w:rPr>
          <w:rFonts w:eastAsia="Calibri"/>
          <w:lang w:eastAsia="en-US"/>
        </w:rPr>
        <w:t>, naljepnice</w:t>
      </w:r>
      <w:r w:rsidRPr="00873923">
        <w:rPr>
          <w:rFonts w:eastAsia="Calibri"/>
          <w:lang w:eastAsia="en-US"/>
        </w:rPr>
        <w:t xml:space="preserve">, obavijest na web stranici </w:t>
      </w:r>
      <w:r w:rsidR="00B41114" w:rsidRPr="00873923">
        <w:rPr>
          <w:rFonts w:eastAsia="Calibri"/>
          <w:lang w:eastAsia="en-US"/>
        </w:rPr>
        <w:t xml:space="preserve"> za označavanje ulaganja sadržavaju sljedeće elemente:</w:t>
      </w:r>
    </w:p>
    <w:p w:rsidR="00B41114" w:rsidRPr="00873923" w:rsidRDefault="00B41114" w:rsidP="002D3BCC">
      <w:pPr>
        <w:jc w:val="center"/>
        <w:rPr>
          <w:b/>
        </w:rPr>
      </w:pPr>
    </w:p>
    <w:p w:rsidR="00B41114" w:rsidRPr="00873923" w:rsidRDefault="00B8196D" w:rsidP="002D3BCC">
      <w:pPr>
        <w:jc w:val="center"/>
      </w:pPr>
      <w:r>
        <w:rPr>
          <w:noProof/>
        </w:rPr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width:387.75pt;height:238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">
            <v:textbox>
              <w:txbxContent>
                <w:p w:rsidR="00D40D4F" w:rsidRPr="006B4792" w:rsidRDefault="00D40D4F" w:rsidP="002D3BCC">
                  <w:pPr>
                    <w:jc w:val="center"/>
                  </w:pPr>
                  <w:r w:rsidRPr="006B4792">
                    <w:t>OVAJ PROJEKT JE SUFINANCIRAN SREDSTVIMA KRAPINSKO-ZAGORSKE ŽUPANIJE</w:t>
                  </w:r>
                </w:p>
                <w:p w:rsidR="00D40D4F" w:rsidRPr="006B4792" w:rsidRDefault="00D40D4F" w:rsidP="002D3BCC">
                  <w:pPr>
                    <w:jc w:val="center"/>
                  </w:pPr>
                </w:p>
                <w:p w:rsidR="00D40D4F" w:rsidRPr="006B4792" w:rsidRDefault="00D40D4F" w:rsidP="002D3BCC">
                  <w:pPr>
                    <w:jc w:val="center"/>
                  </w:pPr>
                  <w:r w:rsidRPr="006B4792">
                    <w:t>Navesti naziv projekta/ulaganja</w:t>
                  </w:r>
                </w:p>
                <w:p w:rsidR="00D40D4F" w:rsidRPr="006B4792" w:rsidRDefault="00B8196D" w:rsidP="002D3BCC">
                  <w:pPr>
                    <w:jc w:val="center"/>
                    <w:rPr>
                      <w:noProof/>
                    </w:rPr>
                  </w:pPr>
                  <w:r w:rsidRPr="00FE6AFC">
                    <w:rPr>
                      <w:noProof/>
                    </w:rPr>
                    <w:pict>
                      <v:shape id="Slika 1" o:spid="_x0000_i1026" type="#_x0000_t75" alt="http://zagorje-priroda.hr/images/Linkovi/KZZ-Grb.png" style="width:108pt;height:106.5pt;visibility:visible">
                        <v:imagedata r:id="rId10" o:title="KZZ-Grb"/>
                      </v:shape>
                    </w:pict>
                  </w:r>
                  <w:r w:rsidR="00D40D4F" w:rsidRPr="006B4792">
                    <w:rPr>
                      <w:noProof/>
                    </w:rPr>
                    <w:t xml:space="preserve">                         </w:t>
                  </w:r>
                  <w:r w:rsidRPr="00FE6AFC">
                    <w:rPr>
                      <w:noProof/>
                    </w:rPr>
                    <w:pict>
                      <v:shape id="_x0000_i1027" type="#_x0000_t75" alt="http://www.kzz.hr/sadrzaj/STATICPAGE/turizam-kzz/Zagorje_Logo_590px.png" style="width:175.5pt;height:113.25pt;visibility:visible">
                        <v:imagedata r:id="rId11" o:title="Zagorje_Logo_590px"/>
                      </v:shape>
                    </w:pict>
                  </w:r>
                </w:p>
                <w:p w:rsidR="00D40D4F" w:rsidRPr="006B4792" w:rsidRDefault="00D40D4F" w:rsidP="002D3BCC">
                  <w:pPr>
                    <w:jc w:val="center"/>
                  </w:pPr>
                </w:p>
                <w:p w:rsidR="007934B2" w:rsidRPr="006B4792" w:rsidRDefault="002772C6" w:rsidP="002D3BCC">
                  <w:pPr>
                    <w:jc w:val="center"/>
                  </w:pPr>
                  <w:r w:rsidRPr="006B4792">
                    <w:t>MJERE</w:t>
                  </w:r>
                  <w:r w:rsidR="00D40D4F" w:rsidRPr="006B4792">
                    <w:t xml:space="preserve"> </w:t>
                  </w:r>
                  <w:r w:rsidR="007934B2" w:rsidRPr="006B4792">
                    <w:t xml:space="preserve">RAZVOJA POLJOPRIVREDNE PROIZVODNJE </w:t>
                  </w:r>
                </w:p>
                <w:p w:rsidR="00D40D4F" w:rsidRPr="006B4792" w:rsidRDefault="00D40D4F" w:rsidP="002D3BCC">
                  <w:pPr>
                    <w:jc w:val="center"/>
                  </w:pPr>
                  <w:r w:rsidRPr="006B4792">
                    <w:t xml:space="preserve"> KRA</w:t>
                  </w:r>
                  <w:r w:rsidR="00A32328" w:rsidRPr="006B4792">
                    <w:t>PINSKO-ZAGORSKE ŽUPAN</w:t>
                  </w:r>
                  <w:r w:rsidR="00451A71">
                    <w:t>IJE ZA 2018</w:t>
                  </w:r>
                  <w:r w:rsidRPr="006B4792">
                    <w:t>. GODINU</w:t>
                  </w:r>
                </w:p>
                <w:p w:rsidR="00D40D4F" w:rsidRPr="006B4792" w:rsidRDefault="00D40D4F" w:rsidP="002D3BCC">
                  <w:pPr>
                    <w:jc w:val="center"/>
                  </w:pPr>
                </w:p>
                <w:p w:rsidR="00D40D4F" w:rsidRPr="006B4792" w:rsidRDefault="00D40D4F" w:rsidP="0032038E"/>
                <w:p w:rsidR="00D40D4F" w:rsidRPr="006B4792" w:rsidRDefault="00D40D4F" w:rsidP="002D3BCC">
                  <w:pPr>
                    <w:jc w:val="center"/>
                  </w:pPr>
                </w:p>
                <w:p w:rsidR="00D40D4F" w:rsidRDefault="00D40D4F" w:rsidP="002D3BCC">
                  <w:pPr>
                    <w:jc w:val="center"/>
                  </w:pPr>
                </w:p>
              </w:txbxContent>
            </v:textbox>
            <w10:anchorlock/>
          </v:shape>
        </w:pict>
      </w:r>
    </w:p>
    <w:sectPr w:rsidR="00B41114" w:rsidRPr="00873923" w:rsidSect="00C542F0">
      <w:pgSz w:w="11906" w:h="16838"/>
      <w:pgMar w:top="1021" w:right="1021" w:bottom="1021" w:left="992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1A1" w:rsidRDefault="006241A1" w:rsidP="00C97B83">
      <w:r>
        <w:separator/>
      </w:r>
    </w:p>
  </w:endnote>
  <w:endnote w:type="continuationSeparator" w:id="0">
    <w:p w:rsidR="006241A1" w:rsidRDefault="006241A1" w:rsidP="00C9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1A1" w:rsidRDefault="006241A1" w:rsidP="00C97B83">
      <w:r>
        <w:separator/>
      </w:r>
    </w:p>
  </w:footnote>
  <w:footnote w:type="continuationSeparator" w:id="0">
    <w:p w:rsidR="006241A1" w:rsidRDefault="006241A1" w:rsidP="00C97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B4CAE"/>
    <w:multiLevelType w:val="hybridMultilevel"/>
    <w:tmpl w:val="EB467756"/>
    <w:lvl w:ilvl="0" w:tplc="D73E0CF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4B6678"/>
    <w:multiLevelType w:val="hybridMultilevel"/>
    <w:tmpl w:val="94365E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3FBE"/>
    <w:multiLevelType w:val="hybridMultilevel"/>
    <w:tmpl w:val="5402641A"/>
    <w:lvl w:ilvl="0" w:tplc="966AE9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6758"/>
    <w:multiLevelType w:val="hybridMultilevel"/>
    <w:tmpl w:val="3104E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F1915"/>
    <w:multiLevelType w:val="hybridMultilevel"/>
    <w:tmpl w:val="A4E6B7D2"/>
    <w:lvl w:ilvl="0" w:tplc="041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34468"/>
    <w:multiLevelType w:val="hybridMultilevel"/>
    <w:tmpl w:val="C980DD28"/>
    <w:lvl w:ilvl="0" w:tplc="A418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F97CB5"/>
    <w:multiLevelType w:val="hybridMultilevel"/>
    <w:tmpl w:val="04EE9B2A"/>
    <w:lvl w:ilvl="0" w:tplc="D452DB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1487"/>
    <w:multiLevelType w:val="hybridMultilevel"/>
    <w:tmpl w:val="4176D4CE"/>
    <w:lvl w:ilvl="0" w:tplc="DDF8F4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D07122"/>
    <w:multiLevelType w:val="hybridMultilevel"/>
    <w:tmpl w:val="DEF4B426"/>
    <w:lvl w:ilvl="0" w:tplc="C470708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B76BE"/>
    <w:multiLevelType w:val="hybridMultilevel"/>
    <w:tmpl w:val="7A0A3450"/>
    <w:lvl w:ilvl="0" w:tplc="8B1886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80BA7"/>
    <w:multiLevelType w:val="hybridMultilevel"/>
    <w:tmpl w:val="A9C433EA"/>
    <w:lvl w:ilvl="0" w:tplc="111CC9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E0000"/>
    <w:multiLevelType w:val="hybridMultilevel"/>
    <w:tmpl w:val="FD1E02F2"/>
    <w:lvl w:ilvl="0" w:tplc="15A00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94CFF68">
      <w:start w:val="1"/>
      <w:numFmt w:val="decimal"/>
      <w:lvlText w:val="(%2)"/>
      <w:lvlJc w:val="left"/>
      <w:pPr>
        <w:ind w:left="1364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EC2CE0"/>
    <w:multiLevelType w:val="hybridMultilevel"/>
    <w:tmpl w:val="49744214"/>
    <w:lvl w:ilvl="0" w:tplc="9056B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80AD2"/>
    <w:multiLevelType w:val="hybridMultilevel"/>
    <w:tmpl w:val="F380F8D8"/>
    <w:lvl w:ilvl="0" w:tplc="A81A7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C3E92"/>
    <w:multiLevelType w:val="multilevel"/>
    <w:tmpl w:val="43F20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05076B"/>
    <w:multiLevelType w:val="hybridMultilevel"/>
    <w:tmpl w:val="9A0E9A8A"/>
    <w:lvl w:ilvl="0" w:tplc="94F035F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81A84"/>
    <w:multiLevelType w:val="hybridMultilevel"/>
    <w:tmpl w:val="773E1AEA"/>
    <w:lvl w:ilvl="0" w:tplc="EF74EE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2524D9"/>
    <w:multiLevelType w:val="hybridMultilevel"/>
    <w:tmpl w:val="D64E178C"/>
    <w:lvl w:ilvl="0" w:tplc="BAC21D60">
      <w:start w:val="1"/>
      <w:numFmt w:val="bullet"/>
      <w:lvlText w:val="-"/>
      <w:lvlJc w:val="left"/>
      <w:pPr>
        <w:ind w:left="928" w:hanging="360"/>
      </w:pPr>
      <w:rPr>
        <w:rFonts w:ascii="Calibri" w:eastAsia="Calibri" w:hAnsi="Calibri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8314B23"/>
    <w:multiLevelType w:val="hybridMultilevel"/>
    <w:tmpl w:val="49744214"/>
    <w:lvl w:ilvl="0" w:tplc="9056B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D1790"/>
    <w:multiLevelType w:val="hybridMultilevel"/>
    <w:tmpl w:val="3104E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F3777"/>
    <w:multiLevelType w:val="hybridMultilevel"/>
    <w:tmpl w:val="4AA87EA4"/>
    <w:lvl w:ilvl="0" w:tplc="EF38E3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E11C9"/>
    <w:multiLevelType w:val="hybridMultilevel"/>
    <w:tmpl w:val="71DA32F6"/>
    <w:lvl w:ilvl="0" w:tplc="8920014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A6C3C"/>
    <w:multiLevelType w:val="hybridMultilevel"/>
    <w:tmpl w:val="121AAC10"/>
    <w:lvl w:ilvl="0" w:tplc="A81A7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52782"/>
    <w:multiLevelType w:val="hybridMultilevel"/>
    <w:tmpl w:val="94365E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A59A4"/>
    <w:multiLevelType w:val="hybridMultilevel"/>
    <w:tmpl w:val="1F0A31F2"/>
    <w:lvl w:ilvl="0" w:tplc="B1D030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F3CDC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355A0"/>
    <w:multiLevelType w:val="hybridMultilevel"/>
    <w:tmpl w:val="04F0AD14"/>
    <w:lvl w:ilvl="0" w:tplc="9BC8D87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62C7632"/>
    <w:multiLevelType w:val="hybridMultilevel"/>
    <w:tmpl w:val="EF0A128A"/>
    <w:lvl w:ilvl="0" w:tplc="75A6D6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53017"/>
    <w:multiLevelType w:val="hybridMultilevel"/>
    <w:tmpl w:val="F154B26C"/>
    <w:lvl w:ilvl="0" w:tplc="B1FC7F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EB1A88"/>
    <w:multiLevelType w:val="hybridMultilevel"/>
    <w:tmpl w:val="F1947B02"/>
    <w:lvl w:ilvl="0" w:tplc="6602B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9038B"/>
    <w:multiLevelType w:val="hybridMultilevel"/>
    <w:tmpl w:val="F23CA5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26B7E"/>
    <w:multiLevelType w:val="hybridMultilevel"/>
    <w:tmpl w:val="1948208C"/>
    <w:lvl w:ilvl="0" w:tplc="D308914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5"/>
  </w:num>
  <w:num w:numId="5">
    <w:abstractNumId w:val="25"/>
  </w:num>
  <w:num w:numId="6">
    <w:abstractNumId w:val="2"/>
  </w:num>
  <w:num w:numId="7">
    <w:abstractNumId w:val="26"/>
  </w:num>
  <w:num w:numId="8">
    <w:abstractNumId w:val="5"/>
  </w:num>
  <w:num w:numId="9">
    <w:abstractNumId w:val="20"/>
  </w:num>
  <w:num w:numId="10">
    <w:abstractNumId w:val="6"/>
  </w:num>
  <w:num w:numId="11">
    <w:abstractNumId w:val="24"/>
  </w:num>
  <w:num w:numId="12">
    <w:abstractNumId w:val="14"/>
  </w:num>
  <w:num w:numId="13">
    <w:abstractNumId w:val="21"/>
  </w:num>
  <w:num w:numId="14">
    <w:abstractNumId w:val="16"/>
  </w:num>
  <w:num w:numId="15">
    <w:abstractNumId w:val="4"/>
  </w:num>
  <w:num w:numId="16">
    <w:abstractNumId w:val="27"/>
  </w:num>
  <w:num w:numId="17">
    <w:abstractNumId w:val="11"/>
  </w:num>
  <w:num w:numId="18">
    <w:abstractNumId w:val="13"/>
  </w:num>
  <w:num w:numId="19">
    <w:abstractNumId w:val="7"/>
  </w:num>
  <w:num w:numId="20">
    <w:abstractNumId w:val="19"/>
  </w:num>
  <w:num w:numId="21">
    <w:abstractNumId w:val="12"/>
  </w:num>
  <w:num w:numId="22">
    <w:abstractNumId w:val="17"/>
  </w:num>
  <w:num w:numId="23">
    <w:abstractNumId w:val="0"/>
  </w:num>
  <w:num w:numId="24">
    <w:abstractNumId w:val="28"/>
  </w:num>
  <w:num w:numId="25">
    <w:abstractNumId w:val="9"/>
  </w:num>
  <w:num w:numId="26">
    <w:abstractNumId w:val="18"/>
  </w:num>
  <w:num w:numId="27">
    <w:abstractNumId w:val="22"/>
  </w:num>
  <w:num w:numId="28">
    <w:abstractNumId w:val="23"/>
  </w:num>
  <w:num w:numId="29">
    <w:abstractNumId w:val="30"/>
  </w:num>
  <w:num w:numId="30">
    <w:abstractNumId w:val="1"/>
  </w:num>
  <w:num w:numId="31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AFD"/>
    <w:rsid w:val="00003B2D"/>
    <w:rsid w:val="0002080F"/>
    <w:rsid w:val="00036111"/>
    <w:rsid w:val="00052295"/>
    <w:rsid w:val="000527B8"/>
    <w:rsid w:val="00072A45"/>
    <w:rsid w:val="00076DFA"/>
    <w:rsid w:val="00092410"/>
    <w:rsid w:val="000955C6"/>
    <w:rsid w:val="000A09C1"/>
    <w:rsid w:val="000A0F21"/>
    <w:rsid w:val="000B0054"/>
    <w:rsid w:val="000C0712"/>
    <w:rsid w:val="000C46CE"/>
    <w:rsid w:val="000C67E6"/>
    <w:rsid w:val="000C6A54"/>
    <w:rsid w:val="000D1B90"/>
    <w:rsid w:val="000D320B"/>
    <w:rsid w:val="000D7BE7"/>
    <w:rsid w:val="000E2B3A"/>
    <w:rsid w:val="000E5836"/>
    <w:rsid w:val="000F3120"/>
    <w:rsid w:val="000F32B6"/>
    <w:rsid w:val="000F6751"/>
    <w:rsid w:val="00101DF3"/>
    <w:rsid w:val="00106169"/>
    <w:rsid w:val="001116CB"/>
    <w:rsid w:val="00111CE5"/>
    <w:rsid w:val="001176CC"/>
    <w:rsid w:val="00121BB8"/>
    <w:rsid w:val="00124DE4"/>
    <w:rsid w:val="00126A61"/>
    <w:rsid w:val="00135BA3"/>
    <w:rsid w:val="00140A7C"/>
    <w:rsid w:val="00153042"/>
    <w:rsid w:val="00156933"/>
    <w:rsid w:val="00163D8A"/>
    <w:rsid w:val="00176023"/>
    <w:rsid w:val="0018775A"/>
    <w:rsid w:val="00192E80"/>
    <w:rsid w:val="0019623B"/>
    <w:rsid w:val="001A005E"/>
    <w:rsid w:val="001B73F1"/>
    <w:rsid w:val="001C3D24"/>
    <w:rsid w:val="001D0F48"/>
    <w:rsid w:val="001E7A2A"/>
    <w:rsid w:val="001F0C64"/>
    <w:rsid w:val="001F21ED"/>
    <w:rsid w:val="00201FEC"/>
    <w:rsid w:val="00205062"/>
    <w:rsid w:val="00205203"/>
    <w:rsid w:val="002100E6"/>
    <w:rsid w:val="00224E6D"/>
    <w:rsid w:val="00234245"/>
    <w:rsid w:val="0024261D"/>
    <w:rsid w:val="00245CA7"/>
    <w:rsid w:val="00246A2B"/>
    <w:rsid w:val="00253EC1"/>
    <w:rsid w:val="00261597"/>
    <w:rsid w:val="00263AEB"/>
    <w:rsid w:val="002772C6"/>
    <w:rsid w:val="00277619"/>
    <w:rsid w:val="002940CA"/>
    <w:rsid w:val="00295369"/>
    <w:rsid w:val="00297E51"/>
    <w:rsid w:val="002A6938"/>
    <w:rsid w:val="002B0020"/>
    <w:rsid w:val="002B5A1B"/>
    <w:rsid w:val="002B6927"/>
    <w:rsid w:val="002C5404"/>
    <w:rsid w:val="002D2F0B"/>
    <w:rsid w:val="002D3BCC"/>
    <w:rsid w:val="002E5C0F"/>
    <w:rsid w:val="002F5C43"/>
    <w:rsid w:val="002F7D7E"/>
    <w:rsid w:val="00301522"/>
    <w:rsid w:val="003065B2"/>
    <w:rsid w:val="0032038E"/>
    <w:rsid w:val="00325CB8"/>
    <w:rsid w:val="00330086"/>
    <w:rsid w:val="00333A66"/>
    <w:rsid w:val="00335CAC"/>
    <w:rsid w:val="00336982"/>
    <w:rsid w:val="0033706F"/>
    <w:rsid w:val="003401A0"/>
    <w:rsid w:val="00342D34"/>
    <w:rsid w:val="00343874"/>
    <w:rsid w:val="00346048"/>
    <w:rsid w:val="00356442"/>
    <w:rsid w:val="003611F7"/>
    <w:rsid w:val="003667D5"/>
    <w:rsid w:val="00373967"/>
    <w:rsid w:val="00373A85"/>
    <w:rsid w:val="00390B73"/>
    <w:rsid w:val="00395109"/>
    <w:rsid w:val="003A0D0F"/>
    <w:rsid w:val="003A32A6"/>
    <w:rsid w:val="003B0E80"/>
    <w:rsid w:val="003B78D0"/>
    <w:rsid w:val="003D4263"/>
    <w:rsid w:val="003E6B50"/>
    <w:rsid w:val="003F2294"/>
    <w:rsid w:val="003F4A76"/>
    <w:rsid w:val="00426F72"/>
    <w:rsid w:val="00432F54"/>
    <w:rsid w:val="00436951"/>
    <w:rsid w:val="0044130D"/>
    <w:rsid w:val="00442913"/>
    <w:rsid w:val="00450512"/>
    <w:rsid w:val="00451879"/>
    <w:rsid w:val="00451A71"/>
    <w:rsid w:val="00452478"/>
    <w:rsid w:val="00453414"/>
    <w:rsid w:val="004637D1"/>
    <w:rsid w:val="004654B1"/>
    <w:rsid w:val="004662B7"/>
    <w:rsid w:val="00466F74"/>
    <w:rsid w:val="00467C1F"/>
    <w:rsid w:val="0047357B"/>
    <w:rsid w:val="004739E2"/>
    <w:rsid w:val="00482C3E"/>
    <w:rsid w:val="00484A44"/>
    <w:rsid w:val="004929F4"/>
    <w:rsid w:val="00492D9D"/>
    <w:rsid w:val="004B2233"/>
    <w:rsid w:val="004C2D82"/>
    <w:rsid w:val="004C56D1"/>
    <w:rsid w:val="004E1534"/>
    <w:rsid w:val="004E20B9"/>
    <w:rsid w:val="004E3E0D"/>
    <w:rsid w:val="004E46A3"/>
    <w:rsid w:val="004E5FFA"/>
    <w:rsid w:val="004E749E"/>
    <w:rsid w:val="004E7F16"/>
    <w:rsid w:val="004F1DF6"/>
    <w:rsid w:val="004F4181"/>
    <w:rsid w:val="004F6753"/>
    <w:rsid w:val="005064E3"/>
    <w:rsid w:val="005134CA"/>
    <w:rsid w:val="00517E33"/>
    <w:rsid w:val="00525BF4"/>
    <w:rsid w:val="00526929"/>
    <w:rsid w:val="00533493"/>
    <w:rsid w:val="00533F84"/>
    <w:rsid w:val="00535D60"/>
    <w:rsid w:val="00547B02"/>
    <w:rsid w:val="00557AF0"/>
    <w:rsid w:val="00561068"/>
    <w:rsid w:val="00561367"/>
    <w:rsid w:val="0056534B"/>
    <w:rsid w:val="005673FC"/>
    <w:rsid w:val="00580945"/>
    <w:rsid w:val="00581F6D"/>
    <w:rsid w:val="005900AE"/>
    <w:rsid w:val="005A7EE1"/>
    <w:rsid w:val="005B4B35"/>
    <w:rsid w:val="005B66A3"/>
    <w:rsid w:val="005C6971"/>
    <w:rsid w:val="005F0819"/>
    <w:rsid w:val="005F1733"/>
    <w:rsid w:val="005F60A7"/>
    <w:rsid w:val="00603808"/>
    <w:rsid w:val="00607853"/>
    <w:rsid w:val="00612E3F"/>
    <w:rsid w:val="00614915"/>
    <w:rsid w:val="006167E4"/>
    <w:rsid w:val="0061784F"/>
    <w:rsid w:val="00621216"/>
    <w:rsid w:val="006215A5"/>
    <w:rsid w:val="00622B07"/>
    <w:rsid w:val="006241A1"/>
    <w:rsid w:val="00627ECC"/>
    <w:rsid w:val="006322D1"/>
    <w:rsid w:val="00632CA2"/>
    <w:rsid w:val="00640FE9"/>
    <w:rsid w:val="00642C24"/>
    <w:rsid w:val="00651649"/>
    <w:rsid w:val="00651896"/>
    <w:rsid w:val="0065585C"/>
    <w:rsid w:val="006723FA"/>
    <w:rsid w:val="00675B75"/>
    <w:rsid w:val="00680852"/>
    <w:rsid w:val="006862A2"/>
    <w:rsid w:val="00686D0C"/>
    <w:rsid w:val="00691F45"/>
    <w:rsid w:val="0069422E"/>
    <w:rsid w:val="00695671"/>
    <w:rsid w:val="006A0A0E"/>
    <w:rsid w:val="006A4BA1"/>
    <w:rsid w:val="006B005D"/>
    <w:rsid w:val="006B3EA3"/>
    <w:rsid w:val="006B4792"/>
    <w:rsid w:val="006C0DA8"/>
    <w:rsid w:val="006D190E"/>
    <w:rsid w:val="006D1A7D"/>
    <w:rsid w:val="006E6F7E"/>
    <w:rsid w:val="006F01CD"/>
    <w:rsid w:val="006F73C6"/>
    <w:rsid w:val="00700C31"/>
    <w:rsid w:val="00702725"/>
    <w:rsid w:val="00703904"/>
    <w:rsid w:val="00710A94"/>
    <w:rsid w:val="0071684B"/>
    <w:rsid w:val="00717521"/>
    <w:rsid w:val="00720F01"/>
    <w:rsid w:val="007221B2"/>
    <w:rsid w:val="0073093C"/>
    <w:rsid w:val="0073111A"/>
    <w:rsid w:val="00733E1F"/>
    <w:rsid w:val="007347AA"/>
    <w:rsid w:val="007520D5"/>
    <w:rsid w:val="00755E27"/>
    <w:rsid w:val="00762DFD"/>
    <w:rsid w:val="007704BF"/>
    <w:rsid w:val="007718B5"/>
    <w:rsid w:val="00774709"/>
    <w:rsid w:val="00774C9A"/>
    <w:rsid w:val="00775B67"/>
    <w:rsid w:val="00776313"/>
    <w:rsid w:val="00780086"/>
    <w:rsid w:val="00780AFC"/>
    <w:rsid w:val="0078685F"/>
    <w:rsid w:val="007934B2"/>
    <w:rsid w:val="007976C3"/>
    <w:rsid w:val="007B3A2A"/>
    <w:rsid w:val="007B6EB1"/>
    <w:rsid w:val="007B70DA"/>
    <w:rsid w:val="007C1A41"/>
    <w:rsid w:val="007C51A2"/>
    <w:rsid w:val="007D178A"/>
    <w:rsid w:val="007D62DD"/>
    <w:rsid w:val="00800CD9"/>
    <w:rsid w:val="008041B7"/>
    <w:rsid w:val="00804EDE"/>
    <w:rsid w:val="008072DB"/>
    <w:rsid w:val="008433E3"/>
    <w:rsid w:val="0084573A"/>
    <w:rsid w:val="00852446"/>
    <w:rsid w:val="008571EF"/>
    <w:rsid w:val="00857203"/>
    <w:rsid w:val="00857236"/>
    <w:rsid w:val="008625A0"/>
    <w:rsid w:val="00873923"/>
    <w:rsid w:val="00874112"/>
    <w:rsid w:val="00874F80"/>
    <w:rsid w:val="00893652"/>
    <w:rsid w:val="00894FF5"/>
    <w:rsid w:val="008A5DD8"/>
    <w:rsid w:val="008B1064"/>
    <w:rsid w:val="008B55B9"/>
    <w:rsid w:val="008C5D11"/>
    <w:rsid w:val="008E165C"/>
    <w:rsid w:val="008E34CC"/>
    <w:rsid w:val="008E6E12"/>
    <w:rsid w:val="008F2801"/>
    <w:rsid w:val="008F35E5"/>
    <w:rsid w:val="008F75A6"/>
    <w:rsid w:val="00910C4B"/>
    <w:rsid w:val="0091474B"/>
    <w:rsid w:val="00917069"/>
    <w:rsid w:val="009210B3"/>
    <w:rsid w:val="00923B6D"/>
    <w:rsid w:val="00950C9A"/>
    <w:rsid w:val="00951B8F"/>
    <w:rsid w:val="00953A71"/>
    <w:rsid w:val="0096525D"/>
    <w:rsid w:val="0097495A"/>
    <w:rsid w:val="00977D5E"/>
    <w:rsid w:val="00983B54"/>
    <w:rsid w:val="0099771D"/>
    <w:rsid w:val="009B35B9"/>
    <w:rsid w:val="009B472E"/>
    <w:rsid w:val="009B5419"/>
    <w:rsid w:val="009B6A1D"/>
    <w:rsid w:val="009C779F"/>
    <w:rsid w:val="009D6C22"/>
    <w:rsid w:val="009E31A4"/>
    <w:rsid w:val="009E38AE"/>
    <w:rsid w:val="009E7D5B"/>
    <w:rsid w:val="00A126D3"/>
    <w:rsid w:val="00A137A5"/>
    <w:rsid w:val="00A24D0D"/>
    <w:rsid w:val="00A309EC"/>
    <w:rsid w:val="00A30F58"/>
    <w:rsid w:val="00A32328"/>
    <w:rsid w:val="00A327D7"/>
    <w:rsid w:val="00A45CAC"/>
    <w:rsid w:val="00A45CE1"/>
    <w:rsid w:val="00A508DA"/>
    <w:rsid w:val="00A5158E"/>
    <w:rsid w:val="00A731D1"/>
    <w:rsid w:val="00A74DC6"/>
    <w:rsid w:val="00A76E4A"/>
    <w:rsid w:val="00A8038D"/>
    <w:rsid w:val="00A90ACB"/>
    <w:rsid w:val="00AC4A1A"/>
    <w:rsid w:val="00AC5AFD"/>
    <w:rsid w:val="00AC7B2C"/>
    <w:rsid w:val="00AD0C1D"/>
    <w:rsid w:val="00AD4E32"/>
    <w:rsid w:val="00AD6527"/>
    <w:rsid w:val="00AE6321"/>
    <w:rsid w:val="00AF5867"/>
    <w:rsid w:val="00AF6E90"/>
    <w:rsid w:val="00AF7736"/>
    <w:rsid w:val="00B00BB9"/>
    <w:rsid w:val="00B02B15"/>
    <w:rsid w:val="00B13ADC"/>
    <w:rsid w:val="00B162A4"/>
    <w:rsid w:val="00B275A6"/>
    <w:rsid w:val="00B30AAC"/>
    <w:rsid w:val="00B40ECD"/>
    <w:rsid w:val="00B41114"/>
    <w:rsid w:val="00B454B3"/>
    <w:rsid w:val="00B473F6"/>
    <w:rsid w:val="00B55686"/>
    <w:rsid w:val="00B63482"/>
    <w:rsid w:val="00B650CD"/>
    <w:rsid w:val="00B651A5"/>
    <w:rsid w:val="00B656E1"/>
    <w:rsid w:val="00B67242"/>
    <w:rsid w:val="00B70A77"/>
    <w:rsid w:val="00B7413F"/>
    <w:rsid w:val="00B8196D"/>
    <w:rsid w:val="00B87DA8"/>
    <w:rsid w:val="00B926BA"/>
    <w:rsid w:val="00B931E6"/>
    <w:rsid w:val="00B95943"/>
    <w:rsid w:val="00B97F64"/>
    <w:rsid w:val="00BA0FE1"/>
    <w:rsid w:val="00BA1BA8"/>
    <w:rsid w:val="00BC24B0"/>
    <w:rsid w:val="00BF6D2D"/>
    <w:rsid w:val="00C075B9"/>
    <w:rsid w:val="00C17733"/>
    <w:rsid w:val="00C27B4A"/>
    <w:rsid w:val="00C346D5"/>
    <w:rsid w:val="00C42E44"/>
    <w:rsid w:val="00C46B3F"/>
    <w:rsid w:val="00C47BAC"/>
    <w:rsid w:val="00C53F56"/>
    <w:rsid w:val="00C542F0"/>
    <w:rsid w:val="00C54C61"/>
    <w:rsid w:val="00C6256B"/>
    <w:rsid w:val="00C66D9A"/>
    <w:rsid w:val="00C715C5"/>
    <w:rsid w:val="00C80D61"/>
    <w:rsid w:val="00C81093"/>
    <w:rsid w:val="00C93EDD"/>
    <w:rsid w:val="00C97B83"/>
    <w:rsid w:val="00CB0452"/>
    <w:rsid w:val="00CB5170"/>
    <w:rsid w:val="00CD6E24"/>
    <w:rsid w:val="00CD6FFF"/>
    <w:rsid w:val="00CE0176"/>
    <w:rsid w:val="00CE0B61"/>
    <w:rsid w:val="00CE0CBC"/>
    <w:rsid w:val="00CE7D97"/>
    <w:rsid w:val="00CF55F0"/>
    <w:rsid w:val="00D0382C"/>
    <w:rsid w:val="00D045B8"/>
    <w:rsid w:val="00D07D13"/>
    <w:rsid w:val="00D135A7"/>
    <w:rsid w:val="00D17015"/>
    <w:rsid w:val="00D26E13"/>
    <w:rsid w:val="00D40D4F"/>
    <w:rsid w:val="00D44A07"/>
    <w:rsid w:val="00D44F02"/>
    <w:rsid w:val="00D47412"/>
    <w:rsid w:val="00D55B7F"/>
    <w:rsid w:val="00D57550"/>
    <w:rsid w:val="00D62D0F"/>
    <w:rsid w:val="00D62E3E"/>
    <w:rsid w:val="00D6667E"/>
    <w:rsid w:val="00D702DD"/>
    <w:rsid w:val="00D7128E"/>
    <w:rsid w:val="00D76748"/>
    <w:rsid w:val="00D80BA2"/>
    <w:rsid w:val="00D84E85"/>
    <w:rsid w:val="00D91EEF"/>
    <w:rsid w:val="00DB1BD1"/>
    <w:rsid w:val="00DB66A0"/>
    <w:rsid w:val="00DD0449"/>
    <w:rsid w:val="00DD7581"/>
    <w:rsid w:val="00DD7EBE"/>
    <w:rsid w:val="00DE3A07"/>
    <w:rsid w:val="00DE47A6"/>
    <w:rsid w:val="00DE4C2A"/>
    <w:rsid w:val="00DE7CA8"/>
    <w:rsid w:val="00DF0449"/>
    <w:rsid w:val="00DF43E0"/>
    <w:rsid w:val="00E0327B"/>
    <w:rsid w:val="00E10F71"/>
    <w:rsid w:val="00E12CF8"/>
    <w:rsid w:val="00E13B89"/>
    <w:rsid w:val="00E159E1"/>
    <w:rsid w:val="00E209B2"/>
    <w:rsid w:val="00E23F83"/>
    <w:rsid w:val="00E24C22"/>
    <w:rsid w:val="00E30C82"/>
    <w:rsid w:val="00E3141F"/>
    <w:rsid w:val="00E3746B"/>
    <w:rsid w:val="00E375E6"/>
    <w:rsid w:val="00E40079"/>
    <w:rsid w:val="00E408F1"/>
    <w:rsid w:val="00E427D2"/>
    <w:rsid w:val="00E4284A"/>
    <w:rsid w:val="00E42D73"/>
    <w:rsid w:val="00E50AD9"/>
    <w:rsid w:val="00E51396"/>
    <w:rsid w:val="00E55F3E"/>
    <w:rsid w:val="00E64BC4"/>
    <w:rsid w:val="00E6569E"/>
    <w:rsid w:val="00E737EA"/>
    <w:rsid w:val="00E80AC7"/>
    <w:rsid w:val="00E84780"/>
    <w:rsid w:val="00E84AD1"/>
    <w:rsid w:val="00E946AE"/>
    <w:rsid w:val="00E96B10"/>
    <w:rsid w:val="00EC32AC"/>
    <w:rsid w:val="00ED7998"/>
    <w:rsid w:val="00EE5FDE"/>
    <w:rsid w:val="00EF4AEE"/>
    <w:rsid w:val="00EF76CA"/>
    <w:rsid w:val="00F00D9E"/>
    <w:rsid w:val="00F021C7"/>
    <w:rsid w:val="00F038E7"/>
    <w:rsid w:val="00F06DBB"/>
    <w:rsid w:val="00F121E4"/>
    <w:rsid w:val="00F13891"/>
    <w:rsid w:val="00F138CF"/>
    <w:rsid w:val="00F13F34"/>
    <w:rsid w:val="00F24418"/>
    <w:rsid w:val="00F3182E"/>
    <w:rsid w:val="00F32C85"/>
    <w:rsid w:val="00F33A72"/>
    <w:rsid w:val="00F36E74"/>
    <w:rsid w:val="00F42201"/>
    <w:rsid w:val="00F45A3C"/>
    <w:rsid w:val="00F6019C"/>
    <w:rsid w:val="00F601A5"/>
    <w:rsid w:val="00F62A44"/>
    <w:rsid w:val="00F63B5B"/>
    <w:rsid w:val="00F6410F"/>
    <w:rsid w:val="00F67F06"/>
    <w:rsid w:val="00F92EA0"/>
    <w:rsid w:val="00F94514"/>
    <w:rsid w:val="00F959AC"/>
    <w:rsid w:val="00FA75EB"/>
    <w:rsid w:val="00FB5B99"/>
    <w:rsid w:val="00FC0BBA"/>
    <w:rsid w:val="00FC1356"/>
    <w:rsid w:val="00FC2B6C"/>
    <w:rsid w:val="00FC5335"/>
    <w:rsid w:val="00FC5808"/>
    <w:rsid w:val="00FC6EC3"/>
    <w:rsid w:val="00FE3126"/>
    <w:rsid w:val="00FF0E4B"/>
    <w:rsid w:val="00FF3765"/>
    <w:rsid w:val="00F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62B295E-3E11-4373-A922-91A3941A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32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52446"/>
    <w:rPr>
      <w:sz w:val="22"/>
      <w:szCs w:val="22"/>
      <w:lang w:eastAsia="en-US"/>
    </w:rPr>
  </w:style>
  <w:style w:type="paragraph" w:customStyle="1" w:styleId="t-9-8">
    <w:name w:val="t-9-8"/>
    <w:basedOn w:val="Normal"/>
    <w:rsid w:val="00124DE4"/>
    <w:pPr>
      <w:spacing w:before="100" w:beforeAutospacing="1" w:after="100" w:afterAutospacing="1"/>
    </w:pPr>
    <w:rPr>
      <w:lang w:val="en-US" w:eastAsia="en-US"/>
    </w:rPr>
  </w:style>
  <w:style w:type="paragraph" w:styleId="Odlomakpopisa">
    <w:name w:val="List Paragraph"/>
    <w:basedOn w:val="Normal"/>
    <w:uiPriority w:val="34"/>
    <w:qFormat/>
    <w:rsid w:val="00B656E1"/>
    <w:pPr>
      <w:ind w:left="720"/>
      <w:contextualSpacing/>
    </w:pPr>
  </w:style>
  <w:style w:type="character" w:styleId="Referencakomentara">
    <w:name w:val="annotation reference"/>
    <w:uiPriority w:val="99"/>
    <w:semiHidden/>
    <w:unhideWhenUsed/>
    <w:rsid w:val="00F1389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1389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F1389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1389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F1389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3891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13891"/>
    <w:rPr>
      <w:rFonts w:ascii="Tahoma" w:eastAsia="Times New Roman" w:hAnsi="Tahoma" w:cs="Tahoma"/>
      <w:sz w:val="16"/>
      <w:szCs w:val="16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C97B8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97B83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C97B8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97B83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ezproredaChar">
    <w:name w:val="Bez proreda Char"/>
    <w:link w:val="Bezproreda"/>
    <w:uiPriority w:val="1"/>
    <w:rsid w:val="00DD7EBE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0B779-5EC0-4070-988F-CB017602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29561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cp:lastModifiedBy>Zvonko Tušek</cp:lastModifiedBy>
  <cp:revision>2</cp:revision>
  <cp:lastPrinted>2018-04-04T10:06:00Z</cp:lastPrinted>
  <dcterms:created xsi:type="dcterms:W3CDTF">2018-04-04T12:47:00Z</dcterms:created>
  <dcterms:modified xsi:type="dcterms:W3CDTF">2018-04-04T12:47:00Z</dcterms:modified>
</cp:coreProperties>
</file>