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194A26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E4E31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Pregrada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UP/I-361-03/19-01/000207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2140/01-08/4-19-0007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Pregrada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03.09.2019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DESINIĆ, HR-49216 Desinić, Trg sv. Jurja 7.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infrastrukturne namjene prometnog sustava (cestovni promet)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-nerazvrstane ceste Jelenjak, dionica u dužini od L = 1959,21 m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1951, 1952, 2075 k.o. Jelenjak</w:t>
      </w:r>
      <w:r w:rsidR="005C3DF9">
        <w:rPr>
          <w:rFonts w:ascii="Arial" w:hAnsi="Arial" w:cs="Arial"/>
          <w:sz w:val="22"/>
          <w:szCs w:val="22"/>
        </w:rPr>
        <w:t xml:space="preserve"> (Desinić</w:t>
      </w:r>
      <w:r w:rsidR="000E4E31">
        <w:rPr>
          <w:rFonts w:ascii="Arial" w:hAnsi="Arial" w:cs="Arial"/>
          <w:sz w:val="22"/>
          <w:szCs w:val="22"/>
        </w:rPr>
        <w:t>, Jelenjak)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0E4E31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0E4E31">
        <w:rPr>
          <w:rFonts w:ascii="Arial" w:hAnsi="Arial" w:cs="Arial"/>
          <w:b/>
          <w:color w:val="000000"/>
          <w:sz w:val="22"/>
          <w:szCs w:val="22"/>
        </w:rPr>
        <w:t xml:space="preserve">dana  </w:t>
      </w:r>
      <w:r w:rsidR="00E05896" w:rsidRPr="000E4E31">
        <w:rPr>
          <w:rFonts w:ascii="Arial" w:hAnsi="Arial" w:cs="Arial"/>
          <w:b/>
          <w:color w:val="000000"/>
          <w:sz w:val="22"/>
          <w:szCs w:val="22"/>
        </w:rPr>
        <w:t xml:space="preserve">12.09.2019 u </w:t>
      </w:r>
      <w:r w:rsidR="000E4E31" w:rsidRPr="000E4E31">
        <w:rPr>
          <w:rFonts w:ascii="Arial" w:hAnsi="Arial" w:cs="Arial"/>
          <w:b/>
          <w:color w:val="000000"/>
          <w:sz w:val="22"/>
          <w:szCs w:val="22"/>
        </w:rPr>
        <w:t>9</w:t>
      </w:r>
      <w:r w:rsidR="00E05896" w:rsidRPr="000E4E31">
        <w:rPr>
          <w:rFonts w:ascii="Arial" w:hAnsi="Arial" w:cs="Arial"/>
          <w:b/>
          <w:color w:val="000000"/>
          <w:sz w:val="22"/>
          <w:szCs w:val="22"/>
        </w:rPr>
        <w:t>:00</w:t>
      </w:r>
      <w:r w:rsidRPr="000E4E31">
        <w:rPr>
          <w:rFonts w:ascii="Arial" w:hAnsi="Arial" w:cs="Arial"/>
          <w:b/>
          <w:color w:val="000000"/>
          <w:sz w:val="22"/>
          <w:szCs w:val="22"/>
        </w:rPr>
        <w:t xml:space="preserve"> sati, na lokaciji – </w:t>
      </w:r>
      <w:r w:rsidR="00E05896" w:rsidRPr="000E4E31">
        <w:rPr>
          <w:rFonts w:ascii="Arial" w:hAnsi="Arial" w:cs="Arial"/>
          <w:b/>
          <w:color w:val="000000"/>
          <w:sz w:val="22"/>
          <w:szCs w:val="22"/>
        </w:rPr>
        <w:t>Upravni odjel za prostorno uređenje, gradnju i zaštitu okoliša Pregrada, Josipa Karla Tuškana 2, soba 20,</w:t>
      </w:r>
      <w:r w:rsidRPr="000E4E31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Josipa Horvat</w:t>
      </w:r>
      <w:r w:rsidR="002C3392">
        <w:rPr>
          <w:rFonts w:ascii="Arial" w:hAnsi="Arial" w:cs="Arial"/>
          <w:color w:val="000000"/>
          <w:sz w:val="22"/>
          <w:szCs w:val="22"/>
        </w:rPr>
        <w:t>, bacc.ing.građ.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67" w:rsidRDefault="007D7267">
      <w:r>
        <w:separator/>
      </w:r>
    </w:p>
  </w:endnote>
  <w:endnote w:type="continuationSeparator" w:id="0">
    <w:p w:rsidR="007D7267" w:rsidRDefault="007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P20190424-363460-Z01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OPĆINA DESINIĆ, HR-49216 Desinić, Trg sv. Jurja 7., OIB 67465231566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UP/I-361-03/19-01/000207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2140/01-08/4-19-0007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94A2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94A2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67" w:rsidRDefault="007D7267">
      <w:r>
        <w:separator/>
      </w:r>
    </w:p>
  </w:footnote>
  <w:footnote w:type="continuationSeparator" w:id="0">
    <w:p w:rsidR="007D7267" w:rsidRDefault="007D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E4E31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4A26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87AAF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D7267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551A-69F6-4CB3-B022-9A874DD1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90615-AE5C-4F1A-89A1-CFED52C01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664D4B-BA70-4478-84A2-227491C0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2019-09-03T11:23:00Z</cp:lastPrinted>
  <dcterms:created xsi:type="dcterms:W3CDTF">2019-09-03T11:37:00Z</dcterms:created>
  <dcterms:modified xsi:type="dcterms:W3CDTF">2019-09-03T11:37:00Z</dcterms:modified>
</cp:coreProperties>
</file>