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F9C194" Type="http://schemas.openxmlformats.org/officeDocument/2006/relationships/officeDocument" Target="/word/document.xml" /><Relationship Id="coreR15F9C19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                       </w:t>
      </w:r>
      <w:r>
        <w:rPr>
          <w:rStyle w:val="C3"/>
          <w:sz w:val="24"/>
        </w:rPr>
        <w:fldChar w:fldCharType="begin"/>
      </w:r>
      <w:r>
        <w:rPr>
          <w:rStyle w:val="C3"/>
          <w:sz w:val="24"/>
        </w:rPr>
        <w:instrText xml:space="preserve"> EMBED Word.Document.8  </w:instrText>
      </w:r>
      <w:bookmarkStart w:id="0" w:name="_1242638257"/>
      <w:bookmarkEnd w:id="0"/>
      <w:r>
        <w:rPr>
          <w:rStyle w:val="C3"/>
          <w:sz w:val="24"/>
        </w:rPr>
        <w:fldChar w:fldCharType="separate"/>
      </w:r>
      <w:r>
        <w:drawing>
          <wp:inline xmlns:wp="http://schemas.openxmlformats.org/drawingml/2006/wordprocessingDrawing">
            <wp:extent cx="467360" cy="555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55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  <w:sz w:val="24"/>
        </w:rPr>
        <w:fldChar w:fldCharType="end"/>
      </w:r>
    </w:p>
    <w:p>
      <w:pPr>
        <w:tabs>
          <w:tab w:val="center" w:pos="4111" w:leader="none"/>
        </w:tabs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R E P U B L I K A  H R V A T S K A</w:t>
      </w:r>
    </w:p>
    <w:p>
      <w:pPr>
        <w:tabs>
          <w:tab w:val="center" w:pos="4111" w:leader="none"/>
        </w:tabs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KRAPINSKO – ZAGORSKA ŽUPANIJA</w:t>
      </w:r>
    </w:p>
    <w:p>
      <w:pPr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UPRAVNI ODJEL ZA OPĆU UPRAVU</w:t>
      </w:r>
    </w:p>
    <w:p>
      <w:pPr>
        <w:jc w:val="both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I IMOVINSKO – PRAVNE POSLOVE</w:t>
      </w: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KLASA: UP/I-943-04/20-01/798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URBROJ: 2140/01-14-6-20-2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Zlatar, 19. listopada 2020.</w:t>
      </w:r>
    </w:p>
    <w:p>
      <w:pPr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Krapinsko – zagorska županija, Upravni odjel za opću upravu i imovinsko – pravne poslove, postupajući po prijedlogu Zagorskog vodovoda d.o.o. za javnu vodoopskrbu i odvodnju, Zabok, K.Š. Gjalskog 1, u postupku stupanja u posjed nekretnine označene kao k.č.br. 899/6 k.o. Konjščina, za koju je podnijet prijedlog za izvlaštenje, temeljem odredbi članka 34. stavka 1. Zakona o općem upravnom postupku („Narodne novine“ br. 47/09), d o n o s i </w:t>
      </w:r>
    </w:p>
    <w:p>
      <w:pPr>
        <w:jc w:val="both"/>
        <w:rPr>
          <w:rStyle w:val="C3"/>
          <w:sz w:val="24"/>
        </w:rPr>
      </w:pP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Z A K L J U Č A K</w:t>
      </w:r>
    </w:p>
    <w:p>
      <w:pPr>
        <w:ind w:left="1065"/>
        <w:jc w:val="center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I.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b w:val="1"/>
          <w:sz w:val="24"/>
        </w:rPr>
        <w:t>Nepoznatim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b w:val="1"/>
          <w:sz w:val="24"/>
        </w:rPr>
        <w:t>nasljednicima</w:t>
      </w:r>
      <w:r>
        <w:rPr>
          <w:rStyle w:val="C3"/>
          <w:b w:val="1"/>
          <w:sz w:val="24"/>
        </w:rPr>
        <w:t xml:space="preserve"> iza pokojnog Vida Bedekovića</w:t>
      </w:r>
      <w:r>
        <w:rPr>
          <w:rStyle w:val="C3"/>
          <w:b w:val="1"/>
          <w:sz w:val="24"/>
        </w:rPr>
        <w:t xml:space="preserve">, Galovec </w:t>
      </w:r>
      <w:r>
        <w:rPr>
          <w:rStyle w:val="C3"/>
          <w:sz w:val="24"/>
        </w:rPr>
        <w:t>(upisanog vlasnika predmetne nekretnine)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sz w:val="24"/>
        </w:rPr>
        <w:t xml:space="preserve">imenuje se privremeni zastupnik u osobi odvjetnika </w:t>
      </w:r>
      <w:r>
        <w:rPr>
          <w:rStyle w:val="C3"/>
          <w:b w:val="1"/>
          <w:sz w:val="24"/>
        </w:rPr>
        <w:t>Josipa Petrovića iz Zlatara, Kaštelska 4</w:t>
      </w:r>
      <w:r>
        <w:rPr>
          <w:rStyle w:val="C3"/>
          <w:sz w:val="24"/>
        </w:rPr>
        <w:t>, radi zaštite njegovih prava i interesa.</w:t>
      </w:r>
    </w:p>
    <w:p>
      <w:pPr>
        <w:ind w:firstLine="708"/>
        <w:jc w:val="both"/>
        <w:rPr>
          <w:rStyle w:val="C3"/>
          <w:b w:val="1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II. Privremeni zastupnik zastupat će osobu iz točke I. izreke u postupku stupanja u posjed nekretnine označene kao k.č.br. 899/6 k.o. Konjščina, radi gradnje spojnog kanala fekalne kanalizacije od novog kanala D-24 do novog kolektora K1 uz prugu.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III. Poziva se privremeni zastupnik prihvatiti povjerene mu dužnosti te ih u svemu savjesno i po zakonu obavljati. 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IV. Ovlast privremenog zastupnika prestaje kad se stranka ili osoba ovlaštena za njezino zastupanje pojavi u postupku.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V. Privremeni zastupnik iz točke I. izreke ima pravo na nagradu i naknadu troškova ukoliko u roku od 30 dana od dana poduzimanja tražene radnje podnese zahtjev sa priloženim troškovnikom ovom Upravnom odjelu, u protivnom gubi to pravo.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/>
        <w:jc w:val="both"/>
        <w:rPr>
          <w:rStyle w:val="C3"/>
          <w:sz w:val="24"/>
        </w:rPr>
      </w:pPr>
      <w:r>
        <w:rPr>
          <w:rStyle w:val="C3"/>
          <w:sz w:val="24"/>
        </w:rPr>
        <w:t>VI. Troškove zastupanja privremenog zastupnika snosi predlagatelj Zagorski vodovod d.o.o. za javnu vodoopskrbu i odvodnju, Zabok, K.Š. Gjalskog 1.</w:t>
      </w:r>
    </w:p>
    <w:p>
      <w:pPr>
        <w:ind w:firstLine="708"/>
        <w:jc w:val="both"/>
        <w:rPr>
          <w:rStyle w:val="C3"/>
          <w:sz w:val="24"/>
        </w:rPr>
      </w:pPr>
    </w:p>
    <w:p>
      <w:pPr>
        <w:ind w:firstLine="708" w:left="2832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O b r a z l o ž e n j e</w:t>
      </w:r>
    </w:p>
    <w:p>
      <w:pPr>
        <w:ind w:firstLine="708" w:left="2832"/>
        <w:rPr>
          <w:rStyle w:val="C3"/>
          <w:b w:val="1"/>
          <w:sz w:val="24"/>
        </w:rPr>
      </w:pP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ab/>
        <w:t>Kod ovog Upravnog odjela, u predmetu KLASA: UP/I-943-04/20-01/359, u tijeku je postupak nepotpunog izvlaštenja nekretnine označene kao k.č.br. 899/6 k.o. Konjščina,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sz w:val="24"/>
        </w:rPr>
        <w:t>oranica Reber u Luki, površine 687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sz w:val="24"/>
        </w:rPr>
        <w:t>m</w:t>
      </w:r>
      <w:r>
        <w:rPr>
          <w:rStyle w:val="C3"/>
          <w:sz w:val="24"/>
          <w:vertAlign w:val="superscript"/>
        </w:rPr>
        <w:t>2</w:t>
      </w:r>
      <w:r>
        <w:rPr>
          <w:rStyle w:val="C3"/>
          <w:sz w:val="24"/>
        </w:rPr>
        <w:t>; upisane u zk. uložak broj 466 k.o. Konjščina na ime vlasnika Bedeković Vid, Galovec; u katastarskom operatu upisane u posjedovni list broj 888 k.o. Konjščina na ime posjednika HŽ – Hrvatske željeznice d.o.o., Zagreb, Mihanovićeva 12 - u površini služnosti od 22,7 m</w:t>
      </w:r>
      <w:r>
        <w:rPr>
          <w:rStyle w:val="C3"/>
          <w:sz w:val="24"/>
          <w:vertAlign w:val="superscript"/>
        </w:rPr>
        <w:t>2</w:t>
      </w:r>
      <w:r>
        <w:rPr>
          <w:rStyle w:val="C3"/>
          <w:b w:val="1"/>
          <w:sz w:val="24"/>
        </w:rPr>
        <w:t xml:space="preserve"> – </w:t>
      </w:r>
      <w:r>
        <w:rPr>
          <w:rStyle w:val="C3"/>
          <w:sz w:val="24"/>
        </w:rPr>
        <w:t>trasa kanalizacije prolazi duž zapadnog dijela predmetne parcele u smjeru sjeveroistok – jugozapad u dužini 11.35 m i širini trase 2 m na udaljenosti cca 1.7 – 2.4 m od zapadne međe, po prijedlogu Zagorskog vodovoda d.o.o. za javnu vodoopskrbu i odvodnju, Zabok, K.Š. Gjalskog 1.</w:t>
      </w:r>
    </w:p>
    <w:p>
      <w:pPr>
        <w:ind w:firstLine="720"/>
        <w:jc w:val="both"/>
        <w:rPr>
          <w:rStyle w:val="C3"/>
          <w:sz w:val="24"/>
        </w:rPr>
      </w:pPr>
      <w:r>
        <w:rPr>
          <w:rStyle w:val="C3"/>
          <w:sz w:val="24"/>
        </w:rPr>
        <w:t>Korisnik izvlaštenja podnio je 4. lipnja 2020. godine ovom Upravnom odjelu zahtjev za stupanje u posjed gore navedene nekretnine, sukladno odredbama članka 41. Zakona o izvlaštenju i određivanju naknade.</w:t>
      </w:r>
    </w:p>
    <w:p>
      <w:pPr>
        <w:ind w:firstLine="720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U toku postupka nepotpunog izvlaštenja dostava pismena za upisanog vlasnika predmetne nekretnine Vida Bedekovića, Galovec vratila se s naznakom „primatelj umro“. Uvidom u službene evidencije koje se vode kod Matičnog ureda Zlatar utvrđeno je da u matici umrlih postoji više osoba upisanih pod imenom i prezimenom Vid Bedeković, rođenih na području Općine Konjščina. Slijedom navedenog, ovaj Upravni odjel nije uspio utvrditi identitet upisanog vlasnika predmetne nekretnine, Vida Bedekovića, a samim time niti identitet njegovih potencijalnih nasljednika. Obzirom da su postupci stupanja u posjed hitni postupci, radi ekonomičnosti postupka valjalo je nepoznatim nasljednicima iza pokojnog Vida Bedekovića, Galovec imenovati privremenog zastupnika, a sve radi zaštite njihovih prava i interesa u predmetnom postupku. 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ab/>
        <w:t>Odredbom članka 34. stavka 1. Zakona o općem upravnom postupku propisano je da kad postupovno nesposobna stranka nema zakonskog zastupnika ili se neka radnja u postupku treba hitno poduzeti protiv osobe koje prebivalište, boravište ili sjedište nije poznato, a koja nema opunomoćenika, takvoj stranci službena će osoba zaključkom odrediti privremenog zastupnika. Stavkom 3. istog članka propisano je da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 Stavkom 5. istog članka propisano je da privremeni zastupnik sudjeluje u postupku, odnosno obavlja radnje za koje je određen dok ne bude utvrđena osoba ovlaštena za zastupanje stranke, odnosno dok se ne obave radnje za koje je određen.</w:t>
      </w:r>
    </w:p>
    <w:p>
      <w:pPr>
        <w:pStyle w:val="P1"/>
      </w:pPr>
      <w:r>
        <w:tab/>
        <w:t xml:space="preserve">Odredbom članka 41. stavka 4. Zakona o izvlaštenju i određivanju naknade („Narodne novine“ broj 74/14, 69/17 i 98/19) propisano je da će nadležno tijelo odlučiti o zahtjevu za stupanje u posjed nekretnine za koju je podnesen prijedlog za izvlaštenje bez odgode, a najkasnije u roku od 15 dana od dana zaprimanja urednog zahtjeva. </w:t>
      </w:r>
    </w:p>
    <w:p>
      <w:pPr>
        <w:pStyle w:val="P1"/>
      </w:pPr>
      <w:r>
        <w:tab/>
        <w:t>Odredbom članka 162. Zakona o općem upravnom postupku propisan je način i uvjeti ostvarivanja prava na nagradu i naknadu troškova osobama koje sudjeluju u postupku.</w:t>
      </w:r>
    </w:p>
    <w:p>
      <w:pPr>
        <w:pStyle w:val="P1"/>
      </w:pPr>
      <w:r>
        <w:tab/>
        <w:t>Točka VI. izreke ovog zaključka temelji se na odredbi članka 38. stavka 1. Zakona o izvlaštenju i određivanju naknade.</w:t>
      </w:r>
    </w:p>
    <w:p>
      <w:pPr>
        <w:pStyle w:val="P1"/>
        <w:ind w:firstLine="360"/>
      </w:pPr>
      <w:r>
        <w:tab/>
        <w:t>Sukladno svemu iznesenom, a uvažavajući činjenicu važnosti projekta i činjenicu da je ovo upravno tijelo dužno odlučiti o zahtjevu bez odgode, odlučeno je kao u izreci zaključka.</w:t>
      </w:r>
    </w:p>
    <w:p>
      <w:pPr>
        <w:tabs>
          <w:tab w:val="right" w:pos="9000" w:leader="none"/>
        </w:tabs>
        <w:jc w:val="both"/>
        <w:rPr>
          <w:rStyle w:val="C3"/>
          <w:b w:val="1"/>
          <w:sz w:val="24"/>
        </w:rPr>
      </w:pPr>
    </w:p>
    <w:p>
      <w:pPr>
        <w:tabs>
          <w:tab w:val="right" w:pos="9000" w:leader="none"/>
        </w:tabs>
        <w:jc w:val="both"/>
        <w:rPr>
          <w:rStyle w:val="C3"/>
          <w:sz w:val="24"/>
        </w:rPr>
      </w:pPr>
      <w:r>
        <w:rPr>
          <w:rStyle w:val="C3"/>
          <w:b w:val="1"/>
          <w:sz w:val="24"/>
        </w:rPr>
        <w:t xml:space="preserve">            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b w:val="1"/>
          <w:sz w:val="24"/>
          <w:u w:val="single"/>
        </w:rPr>
        <w:t>Uputa o pravnom lijeku:</w:t>
      </w:r>
      <w:r>
        <w:rPr>
          <w:rStyle w:val="C3"/>
          <w:sz w:val="24"/>
        </w:rPr>
        <w:t xml:space="preserve"> </w:t>
      </w:r>
    </w:p>
    <w:p>
      <w:pPr>
        <w:tabs>
          <w:tab w:val="right" w:pos="9000" w:leader="none"/>
        </w:tabs>
        <w:jc w:val="both"/>
        <w:rPr>
          <w:rStyle w:val="C3"/>
          <w:sz w:val="24"/>
        </w:rPr>
      </w:pPr>
      <w:r>
        <w:rPr>
          <w:rStyle w:val="C3"/>
          <w:sz w:val="24"/>
        </w:rPr>
        <w:tab/>
        <w:t xml:space="preserve">             Protiv ovog zaključka ne može se izjaviti žalba, ali se može pobijati žalbom protiv rješenja kojim se rješava o upravnoj stvari (članak 77. stavak 5. Zakona o općem upravnom postupku).</w:t>
      </w:r>
    </w:p>
    <w:p>
      <w:pPr>
        <w:tabs>
          <w:tab w:val="right" w:pos="9000" w:leader="none"/>
        </w:tabs>
        <w:jc w:val="both"/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ab/>
        <w:tab/>
        <w:t xml:space="preserve">           Samostalna upravna referentica za </w:t>
      </w: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ab/>
        <w:tab/>
        <w:tab/>
        <w:t xml:space="preserve">    imovinsko – pravne poslove</w:t>
      </w:r>
    </w:p>
    <w:p>
      <w:pPr>
        <w:rPr>
          <w:rStyle w:val="C3"/>
          <w:b w:val="1"/>
          <w:sz w:val="24"/>
        </w:rPr>
      </w:pPr>
      <w:r>
        <w:rPr>
          <w:rStyle w:val="C3"/>
          <w:sz w:val="24"/>
        </w:rPr>
        <w:t xml:space="preserve">                                                                               Gordana Vučković Novosel, mag. iur.</w:t>
      </w: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DOSTAVITI: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1. Zagorski vodovod d.o.o. za javnu vodoopskrbu i odvodnju, Zabok, K.Š. Gjalskog 1– AR,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2. Odvjetnik Josip Petrović, Zlatar, Kaštelska 4 – AR,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3. Oglasna ploča,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4. Internetska stranica Krapinsko – zagorske županije,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5. Spis predmeta.                             </w:t>
      </w: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type w:val="nextPage"/>
      <w:pgSz w:w="11906" w:h="16838" w:code="0"/>
      <w:pgMar w:left="1417" w:right="1417" w:top="1417" w:bottom="1417" w:header="708" w:footer="708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5"/>
      </w:rPr>
    </w:pPr>
    <w: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rPr>
        <w:rStyle w:val="C5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5"/>
      </w:rPr>
    </w:pPr>
    <w: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rPr>
        <w:rStyle w:val="C5"/>
      </w:rPr>
    </w:pPr>
  </w:p>
</w:hdr>
</file>

<file path=word/numbering.xml><?xml version="1.0" encoding="utf-8"?>
<w:numbering xmlns:w="http://schemas.openxmlformats.org/wordprocessingml/2006/main">
  <w:abstractNum w:abstractNumId="0">
    <w:nsid w:val="0ECF5D80"/>
    <w:multiLevelType w:val="hybridMultilevel"/>
    <w:lvl w:ilvl="0" w:tplc="0664B90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354B3B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31DF26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5763E9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89E506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F11F0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A5B240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8DFECE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EB33D7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26D044EC"/>
    <w:multiLevelType w:val="hybridMultilevel"/>
    <w:lvl w:ilvl="0" w:tplc="331A2E17">
      <w:start w:val="4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  <w:b w:val="1"/>
      </w:rPr>
    </w:lvl>
    <w:lvl w:ilvl="1" w:tplc="7E11BEC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0FD17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9BE8D5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3B377C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30E78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3186A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E5424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3A0E20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3B84771C"/>
    <w:multiLevelType w:val="multilevel"/>
    <w:lvl w:ilvl="0">
      <w:start w:val="1"/>
      <w:numFmt w:val="decimal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3">
    <w:nsid w:val="508B1BF7"/>
    <w:multiLevelType w:val="hybridMultilevel"/>
    <w:lvl w:ilvl="0" w:tplc="2A8D0FD3">
      <w:start w:val="0"/>
      <w:numFmt w:val="bullet"/>
      <w:suff w:val="tab"/>
      <w:lvlText w:val="-"/>
      <w:lvlJc w:val="left"/>
      <w:pPr>
        <w:ind w:hanging="360" w:left="1065"/>
        <w:tabs>
          <w:tab w:val="left" w:pos="1065" w:leader="none"/>
        </w:tabs>
      </w:pPr>
      <w:rPr>
        <w:rFonts w:ascii="Times New Roman" w:hAnsi="Times New Roman"/>
      </w:rPr>
    </w:lvl>
    <w:lvl w:ilvl="1" w:tplc="7ABF816F">
      <w:start w:val="1"/>
      <w:numFmt w:val="bullet"/>
      <w:suff w:val="tab"/>
      <w:lvlText w:val="o"/>
      <w:lvlJc w:val="left"/>
      <w:pPr>
        <w:ind w:hanging="360" w:left="1785"/>
        <w:tabs>
          <w:tab w:val="left" w:pos="1785" w:leader="none"/>
        </w:tabs>
      </w:pPr>
      <w:rPr>
        <w:rFonts w:ascii="Courier New" w:hAnsi="Courier New"/>
      </w:rPr>
    </w:lvl>
    <w:lvl w:ilvl="2" w:tplc="033BE6FC">
      <w:start w:val="1"/>
      <w:numFmt w:val="bullet"/>
      <w:suff w:val="tab"/>
      <w:lvlText w:val=""/>
      <w:lvlJc w:val="left"/>
      <w:pPr>
        <w:ind w:hanging="360" w:left="2505"/>
        <w:tabs>
          <w:tab w:val="left" w:pos="2505" w:leader="none"/>
        </w:tabs>
      </w:pPr>
      <w:rPr>
        <w:rFonts w:ascii="Wingdings" w:hAnsi="Wingdings"/>
      </w:rPr>
    </w:lvl>
    <w:lvl w:ilvl="3" w:tplc="2CC4E90F">
      <w:start w:val="1"/>
      <w:numFmt w:val="bullet"/>
      <w:suff w:val="tab"/>
      <w:lvlText w:val=""/>
      <w:lvlJc w:val="left"/>
      <w:pPr>
        <w:ind w:hanging="360" w:left="3225"/>
        <w:tabs>
          <w:tab w:val="left" w:pos="3225" w:leader="none"/>
        </w:tabs>
      </w:pPr>
      <w:rPr>
        <w:rFonts w:ascii="Symbol" w:hAnsi="Symbol"/>
      </w:rPr>
    </w:lvl>
    <w:lvl w:ilvl="4" w:tplc="361B4E28">
      <w:start w:val="1"/>
      <w:numFmt w:val="bullet"/>
      <w:suff w:val="tab"/>
      <w:lvlText w:val="o"/>
      <w:lvlJc w:val="left"/>
      <w:pPr>
        <w:ind w:hanging="360" w:left="3945"/>
        <w:tabs>
          <w:tab w:val="left" w:pos="3945" w:leader="none"/>
        </w:tabs>
      </w:pPr>
      <w:rPr>
        <w:rFonts w:ascii="Courier New" w:hAnsi="Courier New"/>
      </w:rPr>
    </w:lvl>
    <w:lvl w:ilvl="5" w:tplc="62BF440D">
      <w:start w:val="1"/>
      <w:numFmt w:val="bullet"/>
      <w:suff w:val="tab"/>
      <w:lvlText w:val=""/>
      <w:lvlJc w:val="left"/>
      <w:pPr>
        <w:ind w:hanging="360" w:left="4665"/>
        <w:tabs>
          <w:tab w:val="left" w:pos="4665" w:leader="none"/>
        </w:tabs>
      </w:pPr>
      <w:rPr>
        <w:rFonts w:ascii="Wingdings" w:hAnsi="Wingdings"/>
      </w:rPr>
    </w:lvl>
    <w:lvl w:ilvl="6" w:tplc="4802AE78">
      <w:start w:val="1"/>
      <w:numFmt w:val="bullet"/>
      <w:suff w:val="tab"/>
      <w:lvlText w:val=""/>
      <w:lvlJc w:val="left"/>
      <w:pPr>
        <w:ind w:hanging="360" w:left="5385"/>
        <w:tabs>
          <w:tab w:val="left" w:pos="5385" w:leader="none"/>
        </w:tabs>
      </w:pPr>
      <w:rPr>
        <w:rFonts w:ascii="Symbol" w:hAnsi="Symbol"/>
      </w:rPr>
    </w:lvl>
    <w:lvl w:ilvl="7" w:tplc="7ACECDC7">
      <w:start w:val="1"/>
      <w:numFmt w:val="bullet"/>
      <w:suff w:val="tab"/>
      <w:lvlText w:val="o"/>
      <w:lvlJc w:val="left"/>
      <w:pPr>
        <w:ind w:hanging="360" w:left="6105"/>
        <w:tabs>
          <w:tab w:val="left" w:pos="6105" w:leader="none"/>
        </w:tabs>
      </w:pPr>
      <w:rPr>
        <w:rFonts w:ascii="Courier New" w:hAnsi="Courier New"/>
      </w:rPr>
    </w:lvl>
    <w:lvl w:ilvl="8" w:tplc="2D72A097">
      <w:start w:val="1"/>
      <w:numFmt w:val="bullet"/>
      <w:suff w:val="tab"/>
      <w:lvlText w:val=""/>
      <w:lvlJc w:val="left"/>
      <w:pPr>
        <w:ind w:hanging="360" w:left="6825"/>
        <w:tabs>
          <w:tab w:val="left" w:pos="6825" w:leader="none"/>
        </w:tabs>
      </w:pPr>
      <w:rPr>
        <w:rFonts w:ascii="Wingdings" w:hAnsi="Wingdings"/>
      </w:rPr>
    </w:lvl>
  </w:abstractNum>
  <w:abstractNum w:abstractNumId="4">
    <w:nsid w:val="7F5A742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2"/>
    </w:rPr>
  </w:style>
  <w:style w:type="paragraph" w:styleId="P1">
    <w:name w:val="Tijelo teksta"/>
    <w:aliases w:val="  uvlaka 2"/>
    <w:basedOn w:val="P0"/>
    <w:next w:val="P1"/>
    <w:link w:val="C4"/>
    <w:pPr>
      <w:jc w:val="both"/>
    </w:pPr>
    <w:rPr>
      <w:sz w:val="24"/>
    </w:rPr>
  </w:style>
  <w:style w:type="paragraph" w:styleId="P2">
    <w:name w:val="Zaglavlje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 Char Char"/>
    <w:link w:val="P1"/>
    <w:rPr>
      <w:sz w:val="24"/>
    </w:rPr>
  </w:style>
  <w:style w:type="character" w:styleId="C5">
    <w:name w:val="Broj stranice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RH-TDU</dc:creator>
  <dcterms:created xsi:type="dcterms:W3CDTF">2020-10-20T12:16:00Z</dcterms:created>
  <cp:lastModifiedBy>Zvonko Tušek</cp:lastModifiedBy>
  <cp:lastPrinted>2020-10-20T12:01:00Z</cp:lastPrinted>
  <dcterms:modified xsi:type="dcterms:W3CDTF">2020-10-26T09:39:44Z</dcterms:modified>
  <cp:revision>7</cp:revision>
  <dc:title>                        </dc:title>
</cp:coreProperties>
</file>